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94" w:rsidRDefault="00F71C94" w:rsidP="00085495">
      <w:pPr>
        <w:pStyle w:val="Titre4"/>
        <w:ind w:right="-199"/>
        <w:jc w:val="left"/>
        <w:rPr>
          <w:szCs w:val="32"/>
        </w:rPr>
      </w:pPr>
      <w:r>
        <w:rPr>
          <w:noProof/>
        </w:rPr>
        <w:drawing>
          <wp:inline distT="0" distB="0" distL="0" distR="0">
            <wp:extent cx="942245" cy="972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45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495"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466850" cy="53964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2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94" w:rsidRPr="00B16DE8" w:rsidRDefault="00F71C94" w:rsidP="007A6124">
      <w:pPr>
        <w:pStyle w:val="Titre4"/>
        <w:ind w:right="-199"/>
        <w:rPr>
          <w:sz w:val="8"/>
          <w:szCs w:val="8"/>
        </w:rPr>
      </w:pPr>
    </w:p>
    <w:p w:rsidR="0066055A" w:rsidRPr="004A6666" w:rsidRDefault="0066055A" w:rsidP="0066055A">
      <w:pPr>
        <w:rPr>
          <w:sz w:val="6"/>
          <w:szCs w:val="6"/>
          <w:lang w:eastAsia="fr-FR"/>
        </w:rPr>
      </w:pPr>
    </w:p>
    <w:p w:rsidR="007A6124" w:rsidRPr="00296F9F" w:rsidRDefault="007A6124" w:rsidP="007A6124">
      <w:pPr>
        <w:pStyle w:val="Titre4"/>
        <w:ind w:right="-199"/>
        <w:rPr>
          <w:sz w:val="30"/>
          <w:szCs w:val="30"/>
        </w:rPr>
      </w:pPr>
      <w:r w:rsidRPr="00296F9F">
        <w:rPr>
          <w:sz w:val="30"/>
          <w:szCs w:val="30"/>
        </w:rPr>
        <w:t>Préparation Aux Carrières Comptables et Financières</w:t>
      </w:r>
    </w:p>
    <w:p w:rsidR="007A6124" w:rsidRPr="00296F9F" w:rsidRDefault="007A6124" w:rsidP="007A6124">
      <w:pPr>
        <w:jc w:val="center"/>
        <w:rPr>
          <w:rFonts w:ascii="Bookman Old Style" w:hAnsi="Bookman Old Style"/>
          <w:b/>
          <w:smallCaps/>
          <w:sz w:val="30"/>
          <w:szCs w:val="30"/>
        </w:rPr>
      </w:pPr>
      <w:r w:rsidRPr="00296F9F">
        <w:rPr>
          <w:rFonts w:ascii="Bookman Old Style" w:hAnsi="Bookman Old Style"/>
          <w:b/>
          <w:smallCaps/>
          <w:sz w:val="30"/>
          <w:szCs w:val="30"/>
        </w:rPr>
        <w:t>Expertise Comptable (Filière Française)</w:t>
      </w:r>
    </w:p>
    <w:p w:rsidR="003E052F" w:rsidRPr="00800D4C" w:rsidRDefault="003E052F" w:rsidP="00EA72FE">
      <w:pPr>
        <w:pStyle w:val="Corpsdetexte"/>
        <w:spacing w:after="40"/>
        <w:rPr>
          <w:rFonts w:ascii="inherit" w:hAnsi="inherit" w:cstheme="minorBidi"/>
          <w:sz w:val="20"/>
        </w:rPr>
      </w:pPr>
      <w:r w:rsidRPr="00800D4C">
        <w:rPr>
          <w:rFonts w:ascii="inherit" w:hAnsi="inherit" w:cstheme="minorBidi"/>
          <w:sz w:val="20"/>
        </w:rPr>
        <w:t>Dans le cadre d’une convention signée entre le Groupe ISCAE et l’INTE</w:t>
      </w:r>
      <w:r w:rsidR="0001495F" w:rsidRPr="00800D4C">
        <w:rPr>
          <w:rFonts w:ascii="inherit" w:hAnsi="inherit" w:cstheme="minorBidi"/>
          <w:sz w:val="20"/>
        </w:rPr>
        <w:t>C PARIS, les candidat</w:t>
      </w:r>
      <w:r w:rsidR="00B24CC2">
        <w:rPr>
          <w:rFonts w:ascii="inherit" w:hAnsi="inherit" w:cstheme="minorBidi"/>
          <w:sz w:val="20"/>
        </w:rPr>
        <w:t>s</w:t>
      </w:r>
      <w:r w:rsidRPr="00800D4C">
        <w:rPr>
          <w:rFonts w:ascii="inherit" w:hAnsi="inherit" w:cstheme="minorBidi"/>
          <w:sz w:val="20"/>
        </w:rPr>
        <w:t xml:space="preserve"> intéressés par les carrières financières et comptables et par la prép</w:t>
      </w:r>
      <w:r w:rsidR="008B1715" w:rsidRPr="00800D4C">
        <w:rPr>
          <w:rFonts w:ascii="inherit" w:hAnsi="inherit" w:cstheme="minorBidi"/>
          <w:sz w:val="20"/>
        </w:rPr>
        <w:t xml:space="preserve">aration du Diplôme d’Expertise </w:t>
      </w:r>
      <w:r w:rsidRPr="00800D4C">
        <w:rPr>
          <w:rFonts w:ascii="inherit" w:hAnsi="inherit" w:cstheme="minorBidi"/>
          <w:sz w:val="20"/>
        </w:rPr>
        <w:t>Comptable (</w:t>
      </w:r>
      <w:r w:rsidRPr="00800D4C">
        <w:rPr>
          <w:rFonts w:ascii="inherit" w:hAnsi="inherit" w:cstheme="minorBidi"/>
          <w:b/>
          <w:sz w:val="20"/>
        </w:rPr>
        <w:t>Filière Française</w:t>
      </w:r>
      <w:r w:rsidRPr="00800D4C">
        <w:rPr>
          <w:rFonts w:ascii="inherit" w:hAnsi="inherit" w:cstheme="minorBidi"/>
          <w:sz w:val="20"/>
        </w:rPr>
        <w:t>) sont informés qu’ils ont la possibilité de s’inscrire directement aux cours de l’INTEC par l’intermédiaire de l’ISCAE.</w:t>
      </w:r>
    </w:p>
    <w:p w:rsidR="00EB3035" w:rsidRDefault="003E052F" w:rsidP="008D1352">
      <w:pPr>
        <w:pStyle w:val="Titre1"/>
        <w:shd w:val="clear" w:color="auto" w:fill="FFFFFF"/>
        <w:spacing w:before="0" w:after="120" w:line="240" w:lineRule="auto"/>
        <w:jc w:val="both"/>
        <w:textAlignment w:val="baseline"/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</w:pPr>
      <w:r w:rsidRPr="00800D4C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>L’</w:t>
      </w:r>
      <w:proofErr w:type="spellStart"/>
      <w:r w:rsidRPr="00800D4C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>Intec</w:t>
      </w:r>
      <w:proofErr w:type="spellEnd"/>
      <w:r w:rsidR="00085495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 xml:space="preserve"> </w:t>
      </w:r>
      <w:r w:rsidR="00EB3035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 xml:space="preserve">est le seul établissement qui offre une double chance aux examens </w:t>
      </w:r>
      <w:r w:rsidR="00B24CC2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>du DCG et du DSCG</w:t>
      </w:r>
      <w:r w:rsidR="00EB3035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>. L</w:t>
      </w:r>
      <w:r w:rsidR="00EB3035">
        <w:rPr>
          <w:rFonts w:ascii="inherit" w:eastAsia="Times New Roman" w:hAnsi="inherit" w:hint="eastAsia"/>
          <w:b w:val="0"/>
          <w:bCs w:val="0"/>
          <w:color w:val="auto"/>
          <w:sz w:val="20"/>
          <w:szCs w:val="20"/>
          <w:lang w:eastAsia="fr-FR"/>
        </w:rPr>
        <w:t>’</w:t>
      </w:r>
      <w:r w:rsidR="00EB3035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>institut présenté</w:t>
      </w:r>
      <w:r w:rsidRPr="00800D4C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 xml:space="preserve"> par le Groupe ISCAE </w:t>
      </w:r>
      <w:r w:rsidR="00EB3035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>propose une préparation à la fois</w:t>
      </w:r>
      <w:r w:rsidR="00873C6A">
        <w:rPr>
          <w:rFonts w:ascii="inherit" w:eastAsia="Times New Roman" w:hAnsi="inherit" w:hint="eastAsia"/>
          <w:b w:val="0"/>
          <w:bCs w:val="0"/>
          <w:color w:val="auto"/>
          <w:sz w:val="20"/>
          <w:szCs w:val="20"/>
          <w:lang w:eastAsia="fr-FR"/>
        </w:rPr>
        <w:t> </w:t>
      </w:r>
      <w:r w:rsidR="00873C6A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>:</w:t>
      </w:r>
    </w:p>
    <w:p w:rsidR="00873C6A" w:rsidRDefault="00873C6A" w:rsidP="004C21AA">
      <w:pPr>
        <w:pStyle w:val="Titre1"/>
        <w:shd w:val="clear" w:color="auto" w:fill="FFFFFF"/>
        <w:spacing w:before="0" w:after="120" w:line="240" w:lineRule="auto"/>
        <w:jc w:val="both"/>
        <w:textAlignment w:val="baseline"/>
        <w:rPr>
          <w:rFonts w:ascii="inherit" w:hAnsi="inherit"/>
          <w:b w:val="0"/>
          <w:bCs w:val="0"/>
          <w:color w:val="0000FF"/>
          <w:sz w:val="20"/>
          <w:szCs w:val="20"/>
        </w:rPr>
      </w:pPr>
      <w:r w:rsidRPr="00800D4C">
        <w:rPr>
          <w:rFonts w:ascii="inherit" w:hAnsi="inherit"/>
          <w:b w:val="0"/>
          <w:bCs w:val="0"/>
          <w:color w:val="000000" w:themeColor="text1"/>
          <w:sz w:val="20"/>
          <w:szCs w:val="20"/>
        </w:rPr>
        <w:sym w:font="Wingdings" w:char="F0D8"/>
      </w:r>
      <w:r w:rsidR="00085495">
        <w:rPr>
          <w:rFonts w:ascii="inherit" w:hAnsi="inherit"/>
          <w:b w:val="0"/>
          <w:bCs w:val="0"/>
          <w:color w:val="000000" w:themeColor="text1"/>
          <w:sz w:val="20"/>
          <w:szCs w:val="20"/>
        </w:rPr>
        <w:t xml:space="preserve"> </w:t>
      </w:r>
      <w:r w:rsidRPr="00873C6A">
        <w:rPr>
          <w:rFonts w:ascii="inherit" w:hAnsi="inherit"/>
          <w:b w:val="0"/>
          <w:bCs w:val="0"/>
          <w:color w:val="auto"/>
          <w:sz w:val="20"/>
          <w:szCs w:val="20"/>
        </w:rPr>
        <w:t>Aux</w:t>
      </w:r>
      <w:r w:rsidR="00085495">
        <w:rPr>
          <w:rFonts w:ascii="inherit" w:hAnsi="inherit"/>
          <w:b w:val="0"/>
          <w:bCs w:val="0"/>
          <w:color w:val="auto"/>
          <w:sz w:val="20"/>
          <w:szCs w:val="20"/>
        </w:rPr>
        <w:t xml:space="preserve"> </w:t>
      </w:r>
      <w:r w:rsidR="00EB3035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>diplômes de l</w:t>
      </w:r>
      <w:r w:rsidR="00EB3035">
        <w:rPr>
          <w:rFonts w:ascii="inherit" w:eastAsia="Times New Roman" w:hAnsi="inherit" w:hint="eastAsia"/>
          <w:b w:val="0"/>
          <w:bCs w:val="0"/>
          <w:color w:val="auto"/>
          <w:sz w:val="20"/>
          <w:szCs w:val="20"/>
          <w:lang w:eastAsia="fr-FR"/>
        </w:rPr>
        <w:t>’</w:t>
      </w:r>
      <w:r w:rsidR="00EB3035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>Etat</w:t>
      </w:r>
      <w:r w:rsidR="00EB3035">
        <w:rPr>
          <w:rFonts w:ascii="inherit" w:eastAsia="Times New Roman" w:hAnsi="inherit" w:hint="eastAsia"/>
          <w:b w:val="0"/>
          <w:bCs w:val="0"/>
          <w:color w:val="auto"/>
          <w:sz w:val="20"/>
          <w:szCs w:val="20"/>
          <w:lang w:eastAsia="fr-FR"/>
        </w:rPr>
        <w:t> </w:t>
      </w:r>
      <w:proofErr w:type="gramStart"/>
      <w:r w:rsidR="00EB3035">
        <w:rPr>
          <w:rFonts w:ascii="inherit" w:eastAsia="Times New Roman" w:hAnsi="inherit"/>
          <w:b w:val="0"/>
          <w:bCs w:val="0"/>
          <w:color w:val="auto"/>
          <w:sz w:val="20"/>
          <w:szCs w:val="20"/>
          <w:lang w:eastAsia="fr-FR"/>
        </w:rPr>
        <w:t>:</w:t>
      </w:r>
      <w:r>
        <w:rPr>
          <w:rFonts w:ascii="inherit" w:hAnsi="inherit"/>
          <w:b w:val="0"/>
          <w:bCs w:val="0"/>
          <w:color w:val="auto"/>
          <w:sz w:val="20"/>
          <w:szCs w:val="20"/>
        </w:rPr>
        <w:t>Diplôme</w:t>
      </w:r>
      <w:proofErr w:type="gramEnd"/>
      <w:r>
        <w:rPr>
          <w:rFonts w:ascii="inherit" w:hAnsi="inherit"/>
          <w:b w:val="0"/>
          <w:bCs w:val="0"/>
          <w:color w:val="auto"/>
          <w:sz w:val="20"/>
          <w:szCs w:val="20"/>
        </w:rPr>
        <w:t xml:space="preserve"> de Comptabilité et de G</w:t>
      </w:r>
      <w:r w:rsidR="00EB3035" w:rsidRPr="00800D4C">
        <w:rPr>
          <w:rFonts w:ascii="inherit" w:hAnsi="inherit"/>
          <w:b w:val="0"/>
          <w:bCs w:val="0"/>
          <w:color w:val="auto"/>
          <w:sz w:val="20"/>
          <w:szCs w:val="20"/>
        </w:rPr>
        <w:t>estion</w:t>
      </w:r>
      <w:r w:rsidR="00C2171E">
        <w:rPr>
          <w:rFonts w:ascii="inherit" w:hAnsi="inherit"/>
          <w:b w:val="0"/>
          <w:bCs w:val="0"/>
          <w:color w:val="auto"/>
          <w:sz w:val="20"/>
          <w:szCs w:val="20"/>
        </w:rPr>
        <w:t xml:space="preserve"> </w:t>
      </w:r>
      <w:r w:rsidR="00EB3035" w:rsidRPr="00800D4C">
        <w:rPr>
          <w:rFonts w:ascii="inherit" w:hAnsi="inherit"/>
          <w:color w:val="0000FF"/>
          <w:sz w:val="20"/>
          <w:szCs w:val="20"/>
        </w:rPr>
        <w:t>(D</w:t>
      </w:r>
      <w:r w:rsidR="00EB3035">
        <w:rPr>
          <w:rFonts w:ascii="inherit" w:hAnsi="inherit"/>
          <w:color w:val="0000FF"/>
          <w:sz w:val="20"/>
          <w:szCs w:val="20"/>
        </w:rPr>
        <w:t>CG)</w:t>
      </w:r>
      <w:r w:rsidR="00C2171E">
        <w:rPr>
          <w:rFonts w:ascii="inherit" w:hAnsi="inherit"/>
          <w:color w:val="0000FF"/>
          <w:sz w:val="20"/>
          <w:szCs w:val="20"/>
        </w:rPr>
        <w:t xml:space="preserve"> </w:t>
      </w:r>
      <w:r w:rsidR="00EB3035">
        <w:rPr>
          <w:rFonts w:ascii="inherit" w:hAnsi="inherit"/>
          <w:b w:val="0"/>
          <w:bCs w:val="0"/>
          <w:color w:val="auto"/>
          <w:sz w:val="20"/>
          <w:szCs w:val="20"/>
        </w:rPr>
        <w:t xml:space="preserve">et </w:t>
      </w:r>
      <w:r>
        <w:rPr>
          <w:rFonts w:ascii="inherit" w:hAnsi="inherit"/>
          <w:b w:val="0"/>
          <w:bCs w:val="0"/>
          <w:color w:val="auto"/>
          <w:sz w:val="20"/>
          <w:szCs w:val="20"/>
        </w:rPr>
        <w:t>Diplôme Supérieur de Comptabilité et de G</w:t>
      </w:r>
      <w:r w:rsidR="00EB3035" w:rsidRPr="00800D4C">
        <w:rPr>
          <w:rFonts w:ascii="inherit" w:hAnsi="inherit"/>
          <w:b w:val="0"/>
          <w:bCs w:val="0"/>
          <w:color w:val="auto"/>
          <w:sz w:val="20"/>
          <w:szCs w:val="20"/>
        </w:rPr>
        <w:t xml:space="preserve">estion </w:t>
      </w:r>
      <w:r w:rsidR="00C2171E">
        <w:rPr>
          <w:rFonts w:ascii="inherit" w:hAnsi="inherit"/>
          <w:b w:val="0"/>
          <w:bCs w:val="0"/>
          <w:color w:val="auto"/>
          <w:sz w:val="20"/>
          <w:szCs w:val="20"/>
        </w:rPr>
        <w:t xml:space="preserve"> </w:t>
      </w:r>
      <w:r w:rsidR="00EB3035" w:rsidRPr="00800D4C">
        <w:rPr>
          <w:rFonts w:ascii="inherit" w:hAnsi="inherit"/>
          <w:color w:val="0000FF"/>
          <w:sz w:val="20"/>
          <w:szCs w:val="20"/>
        </w:rPr>
        <w:t>(DSCG)</w:t>
      </w:r>
      <w:r w:rsidR="00C2171E">
        <w:rPr>
          <w:rFonts w:ascii="inherit" w:hAnsi="inherit"/>
          <w:color w:val="0000FF"/>
          <w:sz w:val="20"/>
          <w:szCs w:val="20"/>
        </w:rPr>
        <w:t xml:space="preserve"> </w:t>
      </w:r>
      <w:r w:rsidR="008B1715" w:rsidRPr="00800D4C">
        <w:rPr>
          <w:rFonts w:ascii="inherit" w:hAnsi="inherit"/>
          <w:b w:val="0"/>
          <w:bCs w:val="0"/>
          <w:color w:val="auto"/>
          <w:sz w:val="20"/>
          <w:szCs w:val="20"/>
        </w:rPr>
        <w:t xml:space="preserve">; </w:t>
      </w:r>
    </w:p>
    <w:p w:rsidR="00B24CC2" w:rsidRDefault="00656462" w:rsidP="00085495">
      <w:pPr>
        <w:pStyle w:val="Titre1"/>
        <w:shd w:val="clear" w:color="auto" w:fill="FFFFFF"/>
        <w:spacing w:before="0" w:after="240" w:line="200" w:lineRule="atLeast"/>
        <w:ind w:left="142" w:hanging="142"/>
        <w:jc w:val="both"/>
        <w:textAlignment w:val="baseline"/>
        <w:rPr>
          <w:rFonts w:ascii="inherit" w:hAnsi="inherit"/>
          <w:b w:val="0"/>
          <w:bCs w:val="0"/>
          <w:color w:val="0000FF"/>
          <w:sz w:val="20"/>
          <w:szCs w:val="20"/>
        </w:rPr>
      </w:pPr>
      <w:r w:rsidRPr="00800D4C">
        <w:rPr>
          <w:rFonts w:ascii="inherit" w:hAnsi="inherit"/>
          <w:b w:val="0"/>
          <w:bCs w:val="0"/>
          <w:color w:val="000000" w:themeColor="text1"/>
          <w:sz w:val="20"/>
          <w:szCs w:val="20"/>
        </w:rPr>
        <w:sym w:font="Wingdings" w:char="F0D8"/>
      </w:r>
      <w:r w:rsidR="00085495">
        <w:rPr>
          <w:rFonts w:ascii="inherit" w:hAnsi="inherit"/>
          <w:b w:val="0"/>
          <w:bCs w:val="0"/>
          <w:color w:val="000000" w:themeColor="text1"/>
          <w:sz w:val="20"/>
          <w:szCs w:val="20"/>
        </w:rPr>
        <w:t xml:space="preserve"> </w:t>
      </w:r>
      <w:r w:rsidR="00C02C6C" w:rsidRPr="00800D4C">
        <w:rPr>
          <w:rFonts w:ascii="inherit" w:hAnsi="inherit"/>
          <w:b w:val="0"/>
          <w:bCs w:val="0"/>
          <w:color w:val="auto"/>
          <w:sz w:val="20"/>
          <w:szCs w:val="20"/>
        </w:rPr>
        <w:t>Et</w:t>
      </w:r>
      <w:r w:rsidR="00085495">
        <w:rPr>
          <w:rFonts w:ascii="inherit" w:hAnsi="inherit"/>
          <w:b w:val="0"/>
          <w:bCs w:val="0"/>
          <w:color w:val="auto"/>
          <w:sz w:val="20"/>
          <w:szCs w:val="20"/>
        </w:rPr>
        <w:t xml:space="preserve"> </w:t>
      </w:r>
      <w:r w:rsidR="00EB3035">
        <w:rPr>
          <w:rFonts w:ascii="inherit" w:hAnsi="inherit"/>
          <w:b w:val="0"/>
          <w:bCs w:val="0"/>
          <w:color w:val="auto"/>
          <w:sz w:val="20"/>
          <w:szCs w:val="20"/>
        </w:rPr>
        <w:t xml:space="preserve">à ceux de </w:t>
      </w:r>
      <w:r w:rsidR="00EB3035" w:rsidRPr="00873C6A">
        <w:rPr>
          <w:rFonts w:asciiTheme="majorBidi" w:hAnsiTheme="majorBidi"/>
          <w:b w:val="0"/>
          <w:bCs w:val="0"/>
          <w:color w:val="auto"/>
          <w:sz w:val="20"/>
          <w:szCs w:val="20"/>
        </w:rPr>
        <w:t>l’</w:t>
      </w:r>
      <w:proofErr w:type="spellStart"/>
      <w:r w:rsidR="00EB3035" w:rsidRPr="00873C6A">
        <w:rPr>
          <w:rFonts w:asciiTheme="majorBidi" w:hAnsiTheme="majorBidi"/>
          <w:b w:val="0"/>
          <w:bCs w:val="0"/>
          <w:color w:val="auto"/>
          <w:sz w:val="20"/>
          <w:szCs w:val="20"/>
        </w:rPr>
        <w:t>Intec</w:t>
      </w:r>
      <w:proofErr w:type="spellEnd"/>
      <w:r w:rsidR="00873C6A">
        <w:rPr>
          <w:rFonts w:asciiTheme="majorBidi" w:hAnsiTheme="majorBidi"/>
          <w:b w:val="0"/>
          <w:bCs w:val="0"/>
          <w:color w:val="auto"/>
          <w:sz w:val="20"/>
          <w:szCs w:val="20"/>
        </w:rPr>
        <w:t> : D</w:t>
      </w:r>
      <w:r w:rsidR="00873C6A">
        <w:rPr>
          <w:rFonts w:ascii="inherit" w:hAnsi="inherit"/>
          <w:b w:val="0"/>
          <w:bCs w:val="0"/>
          <w:color w:val="auto"/>
          <w:sz w:val="20"/>
          <w:szCs w:val="20"/>
        </w:rPr>
        <w:t>iplôme de Gestion et de C</w:t>
      </w:r>
      <w:r w:rsidR="00EB3035" w:rsidRPr="00800D4C">
        <w:rPr>
          <w:rFonts w:ascii="inherit" w:hAnsi="inherit"/>
          <w:b w:val="0"/>
          <w:bCs w:val="0"/>
          <w:color w:val="auto"/>
          <w:sz w:val="20"/>
          <w:szCs w:val="20"/>
        </w:rPr>
        <w:t>omptabilité</w:t>
      </w:r>
      <w:r w:rsidR="008D1352" w:rsidRPr="00800D4C">
        <w:rPr>
          <w:rFonts w:ascii="inherit" w:hAnsi="inherit"/>
          <w:b w:val="0"/>
          <w:bCs w:val="0"/>
          <w:color w:val="auto"/>
          <w:sz w:val="20"/>
          <w:szCs w:val="20"/>
        </w:rPr>
        <w:t>(</w:t>
      </w:r>
      <w:r w:rsidR="008D1352" w:rsidRPr="00800D4C">
        <w:rPr>
          <w:rFonts w:ascii="inherit" w:hAnsi="inherit"/>
          <w:color w:val="0000FF"/>
          <w:sz w:val="20"/>
          <w:szCs w:val="20"/>
        </w:rPr>
        <w:t>DSGC)</w:t>
      </w:r>
      <w:r w:rsidR="00C2171E">
        <w:rPr>
          <w:rFonts w:ascii="inherit" w:hAnsi="inherit"/>
          <w:color w:val="0000FF"/>
          <w:sz w:val="20"/>
          <w:szCs w:val="20"/>
        </w:rPr>
        <w:t xml:space="preserve"> </w:t>
      </w:r>
      <w:r w:rsidR="008D1352" w:rsidRPr="008D1352">
        <w:rPr>
          <w:rFonts w:ascii="inherit" w:hAnsi="inherit"/>
          <w:b w:val="0"/>
          <w:bCs w:val="0"/>
          <w:color w:val="auto"/>
          <w:sz w:val="20"/>
          <w:szCs w:val="20"/>
        </w:rPr>
        <w:t>et Diplôme Supérieur de Gestion et de Comptabilité</w:t>
      </w:r>
      <w:r w:rsidR="00C2171E">
        <w:rPr>
          <w:rFonts w:ascii="inherit" w:hAnsi="inherit"/>
          <w:b w:val="0"/>
          <w:bCs w:val="0"/>
          <w:color w:val="auto"/>
          <w:sz w:val="20"/>
          <w:szCs w:val="20"/>
        </w:rPr>
        <w:t xml:space="preserve"> </w:t>
      </w:r>
      <w:r w:rsidR="008D1352">
        <w:rPr>
          <w:rFonts w:ascii="inherit" w:hAnsi="inherit"/>
          <w:color w:val="0000FF"/>
          <w:sz w:val="20"/>
          <w:szCs w:val="20"/>
        </w:rPr>
        <w:t xml:space="preserve">(DSGC). </w:t>
      </w:r>
    </w:p>
    <w:p w:rsidR="003E052F" w:rsidRPr="00CE48D5" w:rsidRDefault="00B24CC2" w:rsidP="00085495">
      <w:pPr>
        <w:pStyle w:val="Titre1"/>
        <w:shd w:val="clear" w:color="auto" w:fill="FFFFFF"/>
        <w:spacing w:before="0" w:after="240" w:line="200" w:lineRule="atLeast"/>
        <w:ind w:left="142"/>
        <w:jc w:val="both"/>
        <w:textAlignment w:val="baseline"/>
        <w:rPr>
          <w:rFonts w:ascii="inherit" w:hAnsi="inherit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 w:rsidRPr="00B24CC2">
        <w:rPr>
          <w:rFonts w:ascii="inherit" w:hAnsi="inherit"/>
          <w:b w:val="0"/>
          <w:bCs w:val="0"/>
          <w:color w:val="000000" w:themeColor="text1"/>
          <w:sz w:val="20"/>
          <w:szCs w:val="20"/>
          <w:shd w:val="clear" w:color="auto" w:fill="FFFFFF"/>
        </w:rPr>
        <w:t>L'institut propose d'autres formations qui répondent aux attentes des professionnels qui souhaitent poursuivre des études sur une année en se spécialisant dans un domaine de compétence spécifiqu</w:t>
      </w:r>
      <w:r w:rsidR="00CE48D5">
        <w:rPr>
          <w:rFonts w:ascii="inherit" w:hAnsi="inherit"/>
          <w:b w:val="0"/>
          <w:bCs w:val="0"/>
          <w:color w:val="000000" w:themeColor="text1"/>
          <w:sz w:val="20"/>
          <w:szCs w:val="20"/>
          <w:shd w:val="clear" w:color="auto" w:fill="FFFFFF"/>
        </w:rPr>
        <w:t>e</w:t>
      </w:r>
      <w:r w:rsidR="00C2171E">
        <w:rPr>
          <w:rFonts w:ascii="inherit" w:hAnsi="inherit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454D4" w:rsidRPr="00800D4C">
        <w:rPr>
          <w:rFonts w:ascii="inherit" w:hAnsi="inherit"/>
          <w:b w:val="0"/>
          <w:bCs w:val="0"/>
          <w:color w:val="000000" w:themeColor="text1"/>
          <w:sz w:val="20"/>
          <w:szCs w:val="20"/>
        </w:rPr>
        <w:sym w:font="Wingdings" w:char="F0D8"/>
      </w:r>
      <w:r w:rsidR="00F454D4">
        <w:rPr>
          <w:rFonts w:ascii="inherit" w:hAnsi="inherit"/>
          <w:color w:val="0000FF"/>
          <w:sz w:val="20"/>
          <w:szCs w:val="20"/>
        </w:rPr>
        <w:t>C</w:t>
      </w:r>
      <w:r w:rsidR="00CE48D5">
        <w:rPr>
          <w:rFonts w:ascii="inherit" w:hAnsi="inherit"/>
          <w:color w:val="0000FF"/>
          <w:sz w:val="20"/>
          <w:szCs w:val="20"/>
        </w:rPr>
        <w:t>ertifi</w:t>
      </w:r>
      <w:r w:rsidR="00F454D4">
        <w:rPr>
          <w:rFonts w:ascii="inherit" w:hAnsi="inherit"/>
          <w:color w:val="0000FF"/>
          <w:sz w:val="20"/>
          <w:szCs w:val="20"/>
        </w:rPr>
        <w:t xml:space="preserve">cats de spécialisation </w:t>
      </w:r>
    </w:p>
    <w:p w:rsidR="003E052F" w:rsidRPr="008D1352" w:rsidRDefault="0093538B" w:rsidP="000B35F1">
      <w:pPr>
        <w:spacing w:after="60" w:line="240" w:lineRule="auto"/>
        <w:jc w:val="both"/>
        <w:rPr>
          <w:rFonts w:ascii="Verdana" w:hAnsi="Verdana" w:cstheme="majorBidi"/>
          <w:sz w:val="16"/>
          <w:szCs w:val="16"/>
        </w:rPr>
      </w:pPr>
      <w:r w:rsidRPr="008D1352">
        <w:rPr>
          <w:rFonts w:ascii="Maple" w:hAnsi="Maple" w:cstheme="majorBidi"/>
          <w:b/>
        </w:rPr>
        <w:t>Une formati</w:t>
      </w:r>
      <w:r w:rsidR="00F454D4">
        <w:rPr>
          <w:rFonts w:ascii="Maple" w:hAnsi="Maple" w:cstheme="majorBidi"/>
          <w:b/>
        </w:rPr>
        <w:t xml:space="preserve">on </w:t>
      </w:r>
      <w:r w:rsidRPr="008D1352">
        <w:rPr>
          <w:rFonts w:ascii="Maple" w:hAnsi="Maple" w:cstheme="majorBidi"/>
          <w:b/>
        </w:rPr>
        <w:t>basée sur un enseignement à distance :</w:t>
      </w:r>
    </w:p>
    <w:p w:rsidR="001C389E" w:rsidRPr="001C389E" w:rsidRDefault="003E052F" w:rsidP="001C389E">
      <w:pPr>
        <w:pStyle w:val="Titre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6"/>
          <w:szCs w:val="26"/>
          <w:lang w:val="fr-MA" w:eastAsia="fr-MA"/>
        </w:rPr>
      </w:pPr>
      <w:r w:rsidRPr="00756E83">
        <w:rPr>
          <w:rFonts w:asciiTheme="majorBidi" w:hAnsiTheme="majorBidi"/>
          <w:color w:val="000000" w:themeColor="text1"/>
        </w:rPr>
        <w:t>•</w:t>
      </w:r>
      <w:hyperlink r:id="rId8" w:history="1">
        <w:r w:rsidR="006C157C" w:rsidRPr="00085495">
          <w:rPr>
            <w:rStyle w:val="Lienhypertexte"/>
            <w:rFonts w:ascii="inherit" w:hAnsi="inherit"/>
            <w:color w:val="auto"/>
            <w:sz w:val="24"/>
            <w:szCs w:val="24"/>
            <w:u w:val="none"/>
            <w:bdr w:val="none" w:sz="0" w:space="0" w:color="auto" w:frame="1"/>
          </w:rPr>
          <w:t>C</w:t>
        </w:r>
        <w:r w:rsidR="00431EA3" w:rsidRPr="00085495">
          <w:rPr>
            <w:rStyle w:val="Lienhypertexte"/>
            <w:rFonts w:ascii="inherit" w:hAnsi="inherit"/>
            <w:color w:val="auto"/>
            <w:sz w:val="24"/>
            <w:szCs w:val="24"/>
            <w:u w:val="none"/>
            <w:bdr w:val="none" w:sz="0" w:space="0" w:color="auto" w:frame="1"/>
          </w:rPr>
          <w:t>ours à distance papier</w:t>
        </w:r>
      </w:hyperlink>
      <w:r w:rsidR="00A705D2" w:rsidRPr="00085495">
        <w:rPr>
          <w:rFonts w:ascii="inherit" w:hAnsi="inherit"/>
          <w:color w:val="auto"/>
          <w:sz w:val="24"/>
          <w:szCs w:val="24"/>
        </w:rPr>
        <w:t> </w:t>
      </w:r>
      <w:r w:rsidR="00A705D2" w:rsidRPr="00800D4C">
        <w:rPr>
          <w:rFonts w:ascii="inherit" w:hAnsi="inherit"/>
          <w:color w:val="auto"/>
          <w:sz w:val="24"/>
          <w:szCs w:val="24"/>
        </w:rPr>
        <w:t>:</w:t>
      </w:r>
      <w:r w:rsidR="001C389E" w:rsidRPr="001C389E">
        <w:rPr>
          <w:rFonts w:ascii="inherit" w:eastAsia="Times New Roman" w:hAnsi="inherit" w:cs="Times New Roman"/>
          <w:b w:val="0"/>
          <w:bCs w:val="0"/>
          <w:color w:val="auto"/>
          <w:sz w:val="20"/>
          <w:szCs w:val="20"/>
          <w:lang w:val="fr-MA" w:eastAsia="fr-MA"/>
        </w:rPr>
        <w:t xml:space="preserve">Tous les élèves reçoivent le cours à distance des unités d'enseignement qu'ils suivent. Les cours à distance sont divisés en séries qui font l'objet de plusieurs envois </w:t>
      </w:r>
      <w:r w:rsidR="001C389E" w:rsidRPr="001C389E">
        <w:rPr>
          <w:rFonts w:ascii="inherit" w:eastAsia="Times New Roman" w:hAnsi="inherit" w:cs="Times New Roman"/>
          <w:b w:val="0"/>
          <w:bCs w:val="0"/>
          <w:color w:val="000000" w:themeColor="text1"/>
          <w:sz w:val="20"/>
          <w:szCs w:val="20"/>
          <w:lang w:val="fr-MA" w:eastAsia="fr-MA"/>
        </w:rPr>
        <w:t>par voie postale</w:t>
      </w:r>
      <w:r w:rsidR="001C389E" w:rsidRPr="001C389E">
        <w:rPr>
          <w:rFonts w:ascii="inherit" w:eastAsia="Times New Roman" w:hAnsi="inherit" w:cs="Times New Roman"/>
          <w:b w:val="0"/>
          <w:bCs w:val="0"/>
          <w:color w:val="auto"/>
          <w:sz w:val="20"/>
          <w:szCs w:val="20"/>
          <w:lang w:val="fr-MA" w:eastAsia="fr-MA"/>
        </w:rPr>
        <w:t>pendant l'année universitaire. Les séries sont accompagnées d'un ou plusieurs devoirs à soumettre à la correction.</w:t>
      </w:r>
    </w:p>
    <w:p w:rsidR="001C389E" w:rsidRPr="001C389E" w:rsidRDefault="001C389E" w:rsidP="001C389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val="fr-MA" w:eastAsia="fr-MA"/>
        </w:rPr>
      </w:pPr>
      <w:r w:rsidRPr="001C389E">
        <w:rPr>
          <w:rFonts w:ascii="inherit" w:eastAsia="Times New Roman" w:hAnsi="inherit" w:cs="Times New Roman"/>
          <w:sz w:val="2"/>
          <w:szCs w:val="2"/>
          <w:lang w:val="fr-MA" w:eastAsia="fr-MA"/>
        </w:rPr>
        <w:br/>
      </w:r>
      <w:r w:rsidRPr="001C389E">
        <w:rPr>
          <w:rFonts w:ascii="inherit" w:eastAsia="Times New Roman" w:hAnsi="inherit" w:cs="Times New Roman"/>
          <w:sz w:val="20"/>
          <w:szCs w:val="20"/>
          <w:lang w:val="fr-MA" w:eastAsia="fr-MA"/>
        </w:rPr>
        <w:t>En début d'année, vous recevrez un</w:t>
      </w:r>
      <w:r>
        <w:rPr>
          <w:rFonts w:ascii="inherit" w:eastAsia="Times New Roman" w:hAnsi="inherit" w:cs="Times New Roman"/>
          <w:sz w:val="20"/>
          <w:szCs w:val="20"/>
          <w:lang w:val="fr-MA" w:eastAsia="fr-MA"/>
        </w:rPr>
        <w:t xml:space="preserve"> guide de l’élève c</w:t>
      </w:r>
      <w:r w:rsidRPr="001C389E">
        <w:rPr>
          <w:rFonts w:ascii="inherit" w:eastAsia="Times New Roman" w:hAnsi="inherit" w:cs="Times New Roman"/>
          <w:sz w:val="20"/>
          <w:szCs w:val="20"/>
          <w:lang w:val="fr-MA" w:eastAsia="fr-MA"/>
        </w:rPr>
        <w:t>omportant des conseils méthodologiques et les calendriers de travail.</w:t>
      </w:r>
    </w:p>
    <w:p w:rsidR="001C389E" w:rsidRDefault="001C389E" w:rsidP="001C389E">
      <w:pPr>
        <w:shd w:val="clear" w:color="auto" w:fill="FFFFFF"/>
        <w:spacing w:line="240" w:lineRule="auto"/>
        <w:jc w:val="both"/>
        <w:textAlignment w:val="baseline"/>
      </w:pPr>
      <w:r w:rsidRPr="001C389E">
        <w:rPr>
          <w:rFonts w:ascii="inherit" w:eastAsia="Times New Roman" w:hAnsi="inherit" w:cs="Times New Roman"/>
          <w:sz w:val="20"/>
          <w:szCs w:val="20"/>
          <w:lang w:val="fr-MA" w:eastAsia="fr-MA"/>
        </w:rPr>
        <w:t>Le cours à distance de chaque unité d'enseignement (d'un volume moyen d'environ 500 pages) est autosuffisant : il couvre l'ensemble des connaissances et des savoir-faire décrits dans le programme officiel pour se présenter aux examens de l'</w:t>
      </w:r>
      <w:proofErr w:type="spellStart"/>
      <w:r w:rsidRPr="001C389E">
        <w:rPr>
          <w:rFonts w:ascii="inherit" w:eastAsia="Times New Roman" w:hAnsi="inherit" w:cs="Times New Roman"/>
          <w:sz w:val="20"/>
          <w:szCs w:val="20"/>
          <w:lang w:val="fr-MA" w:eastAsia="fr-MA"/>
        </w:rPr>
        <w:t>Intec</w:t>
      </w:r>
      <w:proofErr w:type="spellEnd"/>
      <w:r w:rsidRPr="001C389E">
        <w:rPr>
          <w:rFonts w:ascii="inherit" w:eastAsia="Times New Roman" w:hAnsi="inherit" w:cs="Times New Roman"/>
          <w:sz w:val="20"/>
          <w:szCs w:val="20"/>
          <w:lang w:val="fr-MA" w:eastAsia="fr-MA"/>
        </w:rPr>
        <w:t xml:space="preserve"> DGC, DSGC</w:t>
      </w:r>
      <w:r w:rsidR="00085495">
        <w:rPr>
          <w:rFonts w:ascii="inherit" w:eastAsia="Times New Roman" w:hAnsi="inherit" w:cs="Times New Roman"/>
          <w:sz w:val="20"/>
          <w:szCs w:val="20"/>
          <w:lang w:val="fr-MA" w:eastAsia="fr-MA"/>
        </w:rPr>
        <w:t xml:space="preserve"> </w:t>
      </w:r>
      <w:r w:rsidRPr="001C389E">
        <w:rPr>
          <w:rFonts w:ascii="inherit" w:eastAsia="Times New Roman" w:hAnsi="inherit" w:cs="Times New Roman"/>
          <w:sz w:val="20"/>
          <w:szCs w:val="20"/>
          <w:lang w:val="fr-MA" w:eastAsia="fr-MA"/>
        </w:rPr>
        <w:t>et de l'État DCG et DSCG.</w:t>
      </w:r>
    </w:p>
    <w:p w:rsidR="00F82855" w:rsidRPr="00F82855" w:rsidRDefault="00F82855" w:rsidP="00F82855">
      <w:pPr>
        <w:spacing w:after="0" w:line="240" w:lineRule="auto"/>
        <w:jc w:val="both"/>
        <w:rPr>
          <w:rFonts w:ascii="Maple" w:hAnsi="Maple" w:cstheme="majorBidi"/>
          <w:bCs/>
        </w:rPr>
      </w:pPr>
      <w:r w:rsidRPr="008D1352">
        <w:rPr>
          <w:rFonts w:ascii="Maple" w:hAnsi="Maple" w:cstheme="majorBidi"/>
          <w:b/>
        </w:rPr>
        <w:t>Des outils et services en ligne !</w:t>
      </w:r>
    </w:p>
    <w:p w:rsidR="00195326" w:rsidRDefault="001C389E" w:rsidP="00195326">
      <w:pPr>
        <w:widowControl w:val="0"/>
        <w:shd w:val="clear" w:color="auto" w:fill="FFFFFF"/>
        <w:spacing w:line="200" w:lineRule="exact"/>
        <w:jc w:val="both"/>
        <w:textAlignment w:val="baseline"/>
        <w:rPr>
          <w:rFonts w:ascii="inherit" w:hAnsi="inherit"/>
          <w:sz w:val="20"/>
          <w:szCs w:val="20"/>
        </w:rPr>
      </w:pPr>
      <w:r w:rsidRPr="00F82855">
        <w:rPr>
          <w:rFonts w:ascii="inherit" w:hAnsi="inherit"/>
          <w:sz w:val="20"/>
          <w:szCs w:val="20"/>
        </w:rPr>
        <w:t xml:space="preserve">En plus des cours imprimés, une plateforme d’enseignement Moodle </w:t>
      </w:r>
      <w:r w:rsidRPr="00F82855">
        <w:rPr>
          <w:rFonts w:ascii="inherit" w:hAnsi="inherit"/>
          <w:color w:val="2A4DFA"/>
          <w:sz w:val="20"/>
          <w:szCs w:val="20"/>
        </w:rPr>
        <w:t>(https://lecnam.net)</w:t>
      </w:r>
      <w:r w:rsidRPr="00F82855">
        <w:rPr>
          <w:rFonts w:ascii="inherit" w:hAnsi="inherit"/>
          <w:sz w:val="20"/>
          <w:szCs w:val="20"/>
        </w:rPr>
        <w:t xml:space="preserve"> vous offre de nombreuses ressources pédagogiques:</w:t>
      </w:r>
    </w:p>
    <w:p w:rsidR="00195326" w:rsidRPr="004E12C2" w:rsidRDefault="00195326" w:rsidP="00195326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inherit" w:hAnsi="inherit" w:cs="Maple-Regular"/>
          <w:sz w:val="19"/>
          <w:szCs w:val="19"/>
        </w:rPr>
      </w:pPr>
      <w:r w:rsidRPr="004E12C2">
        <w:rPr>
          <w:rFonts w:ascii="inherit" w:hAnsi="inherit" w:cs="Maple-Regular"/>
          <w:sz w:val="19"/>
          <w:szCs w:val="19"/>
        </w:rPr>
        <w:t>des cours numériques et des corrigés de devoirs types à télécharger ;</w:t>
      </w:r>
    </w:p>
    <w:p w:rsidR="00195326" w:rsidRPr="004E12C2" w:rsidRDefault="00195326" w:rsidP="004E12C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right="-144" w:hanging="142"/>
        <w:rPr>
          <w:rFonts w:ascii="inherit" w:hAnsi="inherit" w:cs="Maple-Regular"/>
          <w:sz w:val="19"/>
          <w:szCs w:val="19"/>
        </w:rPr>
      </w:pPr>
      <w:r w:rsidRPr="004E12C2">
        <w:rPr>
          <w:rFonts w:ascii="inherit" w:hAnsi="inherit" w:cs="Maple-Regular"/>
          <w:sz w:val="19"/>
          <w:szCs w:val="19"/>
        </w:rPr>
        <w:t>des webconférences pour interagir en direct avec les enseignants. Elles peuvent aussi être visionnées en différé, de manière illimitée ;</w:t>
      </w:r>
    </w:p>
    <w:p w:rsidR="00195326" w:rsidRPr="004E12C2" w:rsidRDefault="00195326" w:rsidP="00195326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inherit" w:hAnsi="inherit" w:cs="Maple-Regular"/>
          <w:sz w:val="19"/>
          <w:szCs w:val="19"/>
        </w:rPr>
      </w:pPr>
      <w:r w:rsidRPr="004E12C2">
        <w:rPr>
          <w:rFonts w:ascii="inherit" w:hAnsi="inherit"/>
          <w:sz w:val="19"/>
          <w:szCs w:val="19"/>
        </w:rPr>
        <w:t>un forum de discussion pour échanger avec les autres élèves et poser des questions au responsable national de chaque unité d’enseignement (UE);</w:t>
      </w:r>
    </w:p>
    <w:p w:rsidR="00195326" w:rsidRPr="004E12C2" w:rsidRDefault="00195326" w:rsidP="004E12C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right="-286" w:hanging="142"/>
        <w:rPr>
          <w:rFonts w:ascii="inherit" w:hAnsi="inherit" w:cs="Maple-Regular"/>
          <w:sz w:val="19"/>
          <w:szCs w:val="19"/>
        </w:rPr>
      </w:pPr>
      <w:r w:rsidRPr="004E12C2">
        <w:rPr>
          <w:rFonts w:ascii="inherit" w:hAnsi="inherit"/>
          <w:sz w:val="19"/>
          <w:szCs w:val="19"/>
        </w:rPr>
        <w:t xml:space="preserve">des exercices interactifs et des devoirs corrigés par nos équipes de correcteurs à distance pour un retour personnalisé sur votre travail; </w:t>
      </w:r>
    </w:p>
    <w:p w:rsidR="00990A04" w:rsidRPr="004E12C2" w:rsidRDefault="00195326" w:rsidP="00195326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inherit" w:hAnsi="inherit" w:cs="Maple-Regular"/>
          <w:sz w:val="19"/>
          <w:szCs w:val="19"/>
        </w:rPr>
      </w:pPr>
      <w:r w:rsidRPr="004E12C2">
        <w:rPr>
          <w:rFonts w:ascii="inherit" w:hAnsi="inherit"/>
          <w:sz w:val="19"/>
          <w:szCs w:val="19"/>
        </w:rPr>
        <w:t>des compléments pédagogiques (éléments d’actualité, annales d’examens) pour tester vos connaissances.</w:t>
      </w:r>
    </w:p>
    <w:p w:rsidR="00990A04" w:rsidRPr="004E12C2" w:rsidRDefault="00990A04" w:rsidP="00990A04">
      <w:pPr>
        <w:autoSpaceDE w:val="0"/>
        <w:autoSpaceDN w:val="0"/>
        <w:adjustRightInd w:val="0"/>
        <w:spacing w:after="0" w:line="240" w:lineRule="auto"/>
        <w:rPr>
          <w:rFonts w:ascii="inherit" w:hAnsi="inherit" w:cs="Maple-Regular"/>
          <w:sz w:val="8"/>
          <w:szCs w:val="8"/>
        </w:rPr>
      </w:pPr>
    </w:p>
    <w:p w:rsidR="00195326" w:rsidRPr="00990A04" w:rsidRDefault="00990A04" w:rsidP="00990A04">
      <w:pPr>
        <w:autoSpaceDE w:val="0"/>
        <w:autoSpaceDN w:val="0"/>
        <w:adjustRightInd w:val="0"/>
        <w:spacing w:after="0" w:line="240" w:lineRule="auto"/>
        <w:rPr>
          <w:rFonts w:ascii="inherit" w:hAnsi="inherit" w:cs="Maple-Regular"/>
          <w:sz w:val="18"/>
          <w:szCs w:val="18"/>
        </w:rPr>
      </w:pPr>
      <w:r w:rsidRPr="00990A04">
        <w:rPr>
          <w:rFonts w:ascii="inherit" w:hAnsi="inherit"/>
          <w:b/>
          <w:bCs/>
          <w:sz w:val="24"/>
          <w:szCs w:val="24"/>
        </w:rPr>
        <w:t>Le point de bonification</w:t>
      </w:r>
      <w:r w:rsidR="00567316">
        <w:rPr>
          <w:rFonts w:ascii="inherit" w:hAnsi="inherit"/>
          <w:b/>
          <w:bCs/>
          <w:sz w:val="24"/>
          <w:szCs w:val="24"/>
        </w:rPr>
        <w:t xml:space="preserve"> </w:t>
      </w:r>
      <w:r w:rsidRPr="00800D4C">
        <w:rPr>
          <w:rFonts w:ascii="inherit" w:hAnsi="inherit" w:cs="Maple-Light"/>
          <w:sz w:val="20"/>
          <w:szCs w:val="20"/>
        </w:rPr>
        <w:t xml:space="preserve">Pour chaque unité d’enseignement, l’élève a la possibilité de s’évaluer tout au long de l’année en envoyant des devoirs </w:t>
      </w:r>
      <w:r w:rsidRPr="00F67D24">
        <w:rPr>
          <w:rFonts w:ascii="inherit" w:hAnsi="inherit" w:cs="Maple-Light"/>
          <w:b/>
          <w:bCs/>
          <w:sz w:val="20"/>
          <w:szCs w:val="20"/>
        </w:rPr>
        <w:t>par mail</w:t>
      </w:r>
      <w:r>
        <w:rPr>
          <w:rFonts w:ascii="inherit" w:hAnsi="inherit" w:cs="Maple-Light"/>
          <w:sz w:val="20"/>
          <w:szCs w:val="20"/>
        </w:rPr>
        <w:t xml:space="preserve"> au centre ISCAE Casablanca.</w:t>
      </w:r>
      <w:r w:rsidRPr="00990A04">
        <w:rPr>
          <w:rFonts w:ascii="inherit" w:hAnsi="inherit"/>
          <w:sz w:val="20"/>
          <w:szCs w:val="20"/>
        </w:rPr>
        <w:t>Un point de bonification est ajouté à la note d’examen final d’une UE si l’élève a rendu, dans les délais imposés, un minimum de 4 devoirs sur 5 avec une moyenne générale de 10/20.</w:t>
      </w:r>
    </w:p>
    <w:p w:rsidR="00D54693" w:rsidRPr="00D54693" w:rsidRDefault="00D54693" w:rsidP="00F67D24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Maple-Light"/>
          <w:sz w:val="10"/>
          <w:szCs w:val="10"/>
        </w:rPr>
      </w:pPr>
    </w:p>
    <w:p w:rsidR="003E052F" w:rsidRDefault="005125CD" w:rsidP="00A728A5">
      <w:pPr>
        <w:autoSpaceDE w:val="0"/>
        <w:autoSpaceDN w:val="0"/>
        <w:adjustRightInd w:val="0"/>
        <w:spacing w:after="0" w:line="240" w:lineRule="auto"/>
        <w:jc w:val="both"/>
        <w:rPr>
          <w:rStyle w:val="A18"/>
          <w:rFonts w:ascii="inherit" w:hAnsi="inherit"/>
          <w:sz w:val="20"/>
          <w:szCs w:val="20"/>
        </w:rPr>
      </w:pPr>
      <w:r w:rsidRPr="00800D4C">
        <w:rPr>
          <w:rFonts w:ascii="inherit" w:hAnsi="inherit" w:cstheme="majorBidi"/>
          <w:b/>
          <w:bCs/>
          <w:sz w:val="20"/>
          <w:szCs w:val="20"/>
        </w:rPr>
        <w:t xml:space="preserve">• </w:t>
      </w:r>
      <w:r w:rsidR="00FC2110" w:rsidRPr="00800D4C">
        <w:rPr>
          <w:rFonts w:ascii="inherit" w:hAnsi="inherit" w:cs="Maple"/>
          <w:b/>
          <w:bCs/>
          <w:color w:val="000000"/>
          <w:sz w:val="24"/>
          <w:szCs w:val="24"/>
        </w:rPr>
        <w:t>Les cours présentiels, une formule complémentaire</w:t>
      </w:r>
      <w:r w:rsidR="00800D4C">
        <w:rPr>
          <w:rFonts w:ascii="inherit" w:hAnsi="inherit" w:cstheme="majorBidi" w:hint="eastAsia"/>
          <w:b/>
          <w:bCs/>
          <w:color w:val="000000" w:themeColor="text1"/>
          <w:sz w:val="20"/>
          <w:szCs w:val="20"/>
        </w:rPr>
        <w:t> </w:t>
      </w:r>
      <w:r w:rsidR="00800D4C">
        <w:rPr>
          <w:rFonts w:ascii="inherit" w:hAnsi="inherit" w:cstheme="majorBidi"/>
          <w:b/>
          <w:bCs/>
          <w:color w:val="000000" w:themeColor="text1"/>
          <w:sz w:val="20"/>
          <w:szCs w:val="20"/>
        </w:rPr>
        <w:t xml:space="preserve">: </w:t>
      </w:r>
      <w:r w:rsidR="00FC2110" w:rsidRPr="00800D4C">
        <w:rPr>
          <w:rStyle w:val="A18"/>
          <w:rFonts w:ascii="inherit" w:hAnsi="inherit"/>
          <w:sz w:val="20"/>
          <w:szCs w:val="20"/>
        </w:rPr>
        <w:t xml:space="preserve">Selon effectifs, le cours à distance peut être complété par des cours présentiels (séances de </w:t>
      </w:r>
      <w:r w:rsidR="00EA03C0" w:rsidRPr="00800D4C">
        <w:rPr>
          <w:rStyle w:val="A18"/>
          <w:rFonts w:ascii="inherit" w:hAnsi="inherit"/>
          <w:sz w:val="20"/>
          <w:szCs w:val="20"/>
        </w:rPr>
        <w:t>regroupement et séminaires</w:t>
      </w:r>
      <w:r w:rsidR="00FC2110" w:rsidRPr="00800D4C">
        <w:rPr>
          <w:rStyle w:val="A18"/>
          <w:rFonts w:ascii="inherit" w:hAnsi="inherit"/>
          <w:sz w:val="20"/>
          <w:szCs w:val="20"/>
        </w:rPr>
        <w:t xml:space="preserve"> de révision</w:t>
      </w:r>
      <w:r w:rsidR="00EB3035">
        <w:rPr>
          <w:rStyle w:val="A18"/>
          <w:rFonts w:ascii="inherit" w:hAnsi="inherit"/>
          <w:sz w:val="20"/>
          <w:szCs w:val="20"/>
        </w:rPr>
        <w:t>)</w:t>
      </w:r>
      <w:r w:rsidR="00FC2110" w:rsidRPr="00800D4C">
        <w:rPr>
          <w:rStyle w:val="A18"/>
          <w:rFonts w:ascii="inherit" w:hAnsi="inherit"/>
          <w:sz w:val="20"/>
          <w:szCs w:val="20"/>
        </w:rPr>
        <w:t xml:space="preserve"> or</w:t>
      </w:r>
      <w:r w:rsidR="00D36437" w:rsidRPr="00800D4C">
        <w:rPr>
          <w:rStyle w:val="A18"/>
          <w:rFonts w:ascii="inherit" w:hAnsi="inherit"/>
          <w:sz w:val="20"/>
          <w:szCs w:val="20"/>
        </w:rPr>
        <w:t>ganisés par le centre Groupe ISCAE</w:t>
      </w:r>
      <w:r w:rsidR="00FC2110" w:rsidRPr="00800D4C">
        <w:rPr>
          <w:rStyle w:val="A18"/>
          <w:rFonts w:ascii="inherit" w:hAnsi="inherit"/>
          <w:sz w:val="20"/>
          <w:szCs w:val="20"/>
        </w:rPr>
        <w:t>.</w:t>
      </w:r>
    </w:p>
    <w:p w:rsidR="004E12C2" w:rsidRPr="004E12C2" w:rsidRDefault="004E12C2" w:rsidP="00A728A5">
      <w:pPr>
        <w:autoSpaceDE w:val="0"/>
        <w:autoSpaceDN w:val="0"/>
        <w:adjustRightInd w:val="0"/>
        <w:spacing w:after="0" w:line="240" w:lineRule="auto"/>
        <w:jc w:val="both"/>
        <w:rPr>
          <w:rStyle w:val="A18"/>
          <w:rFonts w:ascii="inherit" w:hAnsi="inherit"/>
          <w:sz w:val="10"/>
          <w:szCs w:val="10"/>
        </w:rPr>
      </w:pPr>
    </w:p>
    <w:p w:rsidR="008A6DAB" w:rsidRDefault="005125CD" w:rsidP="008F56C0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/>
          <w:sz w:val="20"/>
          <w:szCs w:val="20"/>
        </w:rPr>
      </w:pPr>
      <w:r w:rsidRPr="00800D4C">
        <w:rPr>
          <w:rFonts w:ascii="inherit" w:hAnsi="inherit" w:cstheme="majorBidi"/>
          <w:b/>
          <w:bCs/>
          <w:sz w:val="20"/>
          <w:szCs w:val="20"/>
        </w:rPr>
        <w:t xml:space="preserve">• </w:t>
      </w:r>
      <w:r w:rsidR="0093538B" w:rsidRPr="00800D4C">
        <w:rPr>
          <w:rFonts w:ascii="inherit" w:hAnsi="inherit"/>
          <w:b/>
          <w:bCs/>
        </w:rPr>
        <w:t>La double chance aux examens :</w:t>
      </w:r>
      <w:r w:rsidR="00085495">
        <w:rPr>
          <w:rFonts w:ascii="inherit" w:hAnsi="inherit"/>
          <w:b/>
          <w:bCs/>
        </w:rPr>
        <w:t xml:space="preserve"> </w:t>
      </w:r>
      <w:r w:rsidR="002A140E" w:rsidRPr="00800D4C">
        <w:rPr>
          <w:rFonts w:ascii="inherit" w:hAnsi="inherit" w:cs="Maple-Light"/>
          <w:color w:val="000000"/>
          <w:sz w:val="20"/>
          <w:szCs w:val="20"/>
        </w:rPr>
        <w:t>L’</w:t>
      </w:r>
      <w:proofErr w:type="spellStart"/>
      <w:r w:rsidR="002A140E" w:rsidRPr="00800D4C">
        <w:rPr>
          <w:rFonts w:ascii="inherit" w:hAnsi="inherit" w:cs="Maple-Light"/>
          <w:color w:val="000000"/>
          <w:sz w:val="20"/>
          <w:szCs w:val="20"/>
        </w:rPr>
        <w:t>Intec</w:t>
      </w:r>
      <w:proofErr w:type="spellEnd"/>
      <w:r w:rsidR="00085495">
        <w:rPr>
          <w:rFonts w:ascii="inherit" w:hAnsi="inherit" w:cs="Maple-Light"/>
          <w:color w:val="000000"/>
          <w:sz w:val="20"/>
          <w:szCs w:val="20"/>
        </w:rPr>
        <w:t xml:space="preserve"> </w:t>
      </w:r>
      <w:r w:rsidR="008A6DAB">
        <w:rPr>
          <w:rFonts w:ascii="inherit" w:hAnsi="inherit" w:cs="Maple-Light"/>
          <w:color w:val="000000"/>
          <w:sz w:val="20"/>
          <w:szCs w:val="20"/>
        </w:rPr>
        <w:t>est le seul établissement qui offre une double chanc</w:t>
      </w:r>
      <w:r w:rsidR="002A140E" w:rsidRPr="00800D4C">
        <w:rPr>
          <w:rFonts w:ascii="inherit" w:hAnsi="inherit" w:cs="Maple-Light"/>
          <w:color w:val="000000"/>
          <w:sz w:val="20"/>
          <w:szCs w:val="20"/>
        </w:rPr>
        <w:t xml:space="preserve">e </w:t>
      </w:r>
      <w:r w:rsidR="008A6DAB">
        <w:rPr>
          <w:rFonts w:ascii="inherit" w:hAnsi="inherit" w:cs="Maple-Light"/>
          <w:color w:val="000000"/>
          <w:sz w:val="20"/>
          <w:szCs w:val="20"/>
        </w:rPr>
        <w:t xml:space="preserve"> aux examens </w:t>
      </w:r>
      <w:r w:rsidR="00EA03C0">
        <w:rPr>
          <w:rFonts w:ascii="inherit" w:hAnsi="inherit" w:cs="Maple-Light"/>
          <w:color w:val="000000"/>
          <w:sz w:val="20"/>
          <w:szCs w:val="20"/>
        </w:rPr>
        <w:t>du DCG et du DSCG</w:t>
      </w:r>
      <w:r w:rsidR="008A6DAB">
        <w:rPr>
          <w:rFonts w:ascii="inherit" w:hAnsi="inherit" w:cs="Maple-Light"/>
          <w:color w:val="000000"/>
          <w:sz w:val="20"/>
          <w:szCs w:val="20"/>
        </w:rPr>
        <w:t xml:space="preserve">. </w:t>
      </w:r>
      <w:r w:rsidR="008A6DAB" w:rsidRPr="008A6DAB">
        <w:rPr>
          <w:rFonts w:asciiTheme="majorBidi" w:hAnsiTheme="majorBidi" w:cstheme="majorBidi"/>
          <w:color w:val="000000"/>
          <w:sz w:val="20"/>
          <w:szCs w:val="20"/>
        </w:rPr>
        <w:t>L’institut</w:t>
      </w:r>
      <w:r w:rsidR="008A6DAB">
        <w:rPr>
          <w:rFonts w:ascii="inherit" w:hAnsi="inherit" w:cs="Maple-Light"/>
          <w:color w:val="000000"/>
          <w:sz w:val="20"/>
          <w:szCs w:val="20"/>
        </w:rPr>
        <w:t xml:space="preserve"> propose une </w:t>
      </w:r>
      <w:r w:rsidR="002A140E" w:rsidRPr="00800D4C">
        <w:rPr>
          <w:rFonts w:ascii="inherit" w:hAnsi="inherit" w:cs="Maple-Light"/>
          <w:color w:val="000000"/>
          <w:sz w:val="20"/>
          <w:szCs w:val="20"/>
        </w:rPr>
        <w:t xml:space="preserve">préparation </w:t>
      </w:r>
      <w:r w:rsidR="008A6DAB">
        <w:rPr>
          <w:rFonts w:ascii="inherit" w:hAnsi="inherit" w:cs="Maple-Light"/>
          <w:color w:val="000000"/>
          <w:sz w:val="20"/>
          <w:szCs w:val="20"/>
        </w:rPr>
        <w:t xml:space="preserve">à la fois </w:t>
      </w:r>
      <w:r w:rsidR="002A140E" w:rsidRPr="00800D4C">
        <w:rPr>
          <w:rFonts w:ascii="inherit" w:hAnsi="inherit" w:cs="Maple-Light"/>
          <w:color w:val="000000"/>
          <w:sz w:val="20"/>
          <w:szCs w:val="20"/>
        </w:rPr>
        <w:t xml:space="preserve">aux diplômes de l’Etat </w:t>
      </w:r>
      <w:r w:rsidR="008A6DAB">
        <w:rPr>
          <w:rFonts w:ascii="inherit" w:hAnsi="inherit" w:cs="Maple-Light"/>
          <w:color w:val="000000"/>
          <w:sz w:val="20"/>
          <w:szCs w:val="20"/>
        </w:rPr>
        <w:t xml:space="preserve">(DCG et DSCG) </w:t>
      </w:r>
      <w:r w:rsidR="002A140E" w:rsidRPr="00800D4C">
        <w:rPr>
          <w:rFonts w:ascii="inherit" w:hAnsi="inherit" w:cs="Maple-Light"/>
          <w:color w:val="000000"/>
          <w:sz w:val="20"/>
          <w:szCs w:val="20"/>
        </w:rPr>
        <w:t xml:space="preserve">et </w:t>
      </w:r>
      <w:r w:rsidR="008A6DAB">
        <w:rPr>
          <w:rFonts w:ascii="inherit" w:hAnsi="inherit" w:cs="Maple-Light"/>
          <w:color w:val="000000"/>
          <w:sz w:val="20"/>
          <w:szCs w:val="20"/>
        </w:rPr>
        <w:t xml:space="preserve">à ceux </w:t>
      </w:r>
      <w:r w:rsidR="002A140E" w:rsidRPr="00800D4C">
        <w:rPr>
          <w:rFonts w:ascii="inherit" w:hAnsi="inherit" w:cs="Maple-Light"/>
          <w:color w:val="000000"/>
          <w:sz w:val="20"/>
          <w:szCs w:val="20"/>
        </w:rPr>
        <w:t xml:space="preserve">de </w:t>
      </w:r>
      <w:r w:rsidR="008F56C0" w:rsidRPr="008F56C0">
        <w:rPr>
          <w:rFonts w:asciiTheme="majorBidi" w:hAnsiTheme="majorBidi" w:cstheme="majorBidi"/>
          <w:color w:val="000000"/>
          <w:sz w:val="20"/>
          <w:szCs w:val="20"/>
        </w:rPr>
        <w:t>L’</w:t>
      </w:r>
      <w:proofErr w:type="spellStart"/>
      <w:r w:rsidR="008F56C0" w:rsidRPr="008F56C0">
        <w:rPr>
          <w:rFonts w:asciiTheme="majorBidi" w:hAnsiTheme="majorBidi" w:cstheme="majorBidi"/>
          <w:color w:val="000000"/>
          <w:sz w:val="20"/>
          <w:szCs w:val="20"/>
        </w:rPr>
        <w:t>Intec</w:t>
      </w:r>
      <w:proofErr w:type="spellEnd"/>
      <w:r w:rsidR="00085495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8A6DAB">
        <w:rPr>
          <w:rFonts w:ascii="inherit" w:hAnsi="inherit" w:cs="Maple-Light"/>
          <w:color w:val="000000"/>
          <w:sz w:val="20"/>
          <w:szCs w:val="20"/>
        </w:rPr>
        <w:t>(DGC et DSGC).</w:t>
      </w:r>
    </w:p>
    <w:p w:rsidR="008F56C0" w:rsidRPr="008F56C0" w:rsidRDefault="008F56C0" w:rsidP="008F56C0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/>
          <w:sz w:val="4"/>
          <w:szCs w:val="4"/>
        </w:rPr>
      </w:pPr>
    </w:p>
    <w:p w:rsidR="00C526AC" w:rsidRPr="00DE7164" w:rsidRDefault="00F023B8" w:rsidP="00B16DE8">
      <w:pPr>
        <w:autoSpaceDE w:val="0"/>
        <w:autoSpaceDN w:val="0"/>
        <w:adjustRightInd w:val="0"/>
        <w:spacing w:after="40" w:line="171" w:lineRule="atLeast"/>
        <w:jc w:val="both"/>
        <w:rPr>
          <w:rFonts w:ascii="inherit" w:hAnsi="inherit"/>
          <w:sz w:val="20"/>
          <w:szCs w:val="20"/>
        </w:rPr>
      </w:pPr>
      <w:r w:rsidRPr="00800D4C">
        <w:rPr>
          <w:rFonts w:ascii="inherit" w:hAnsi="inherit"/>
          <w:sz w:val="20"/>
          <w:szCs w:val="20"/>
        </w:rPr>
        <w:t>Une seule session d’examens</w:t>
      </w:r>
      <w:r w:rsidR="0001495F" w:rsidRPr="00800D4C">
        <w:rPr>
          <w:rFonts w:ascii="inherit" w:hAnsi="inherit"/>
          <w:sz w:val="20"/>
          <w:szCs w:val="20"/>
        </w:rPr>
        <w:t xml:space="preserve"> de l’</w:t>
      </w:r>
      <w:proofErr w:type="spellStart"/>
      <w:r w:rsidRPr="00800D4C">
        <w:rPr>
          <w:rFonts w:ascii="inherit" w:hAnsi="inherit"/>
          <w:sz w:val="20"/>
          <w:szCs w:val="20"/>
        </w:rPr>
        <w:t>Intec</w:t>
      </w:r>
      <w:proofErr w:type="spellEnd"/>
      <w:r w:rsidRPr="00800D4C">
        <w:rPr>
          <w:rFonts w:ascii="inherit" w:hAnsi="inherit"/>
          <w:sz w:val="20"/>
          <w:szCs w:val="20"/>
        </w:rPr>
        <w:t xml:space="preserve"> est </w:t>
      </w:r>
      <w:r w:rsidR="002A140E" w:rsidRPr="00800D4C">
        <w:rPr>
          <w:rFonts w:ascii="inherit" w:hAnsi="inherit"/>
          <w:sz w:val="20"/>
          <w:szCs w:val="20"/>
        </w:rPr>
        <w:t>organisée</w:t>
      </w:r>
      <w:r w:rsidR="00085495">
        <w:rPr>
          <w:rFonts w:ascii="inherit" w:hAnsi="inherit"/>
          <w:sz w:val="20"/>
          <w:szCs w:val="20"/>
        </w:rPr>
        <w:t xml:space="preserve"> </w:t>
      </w:r>
      <w:r w:rsidR="00B16DE8">
        <w:rPr>
          <w:rFonts w:ascii="inherit" w:hAnsi="inherit"/>
          <w:sz w:val="20"/>
          <w:szCs w:val="20"/>
        </w:rPr>
        <w:t>à l</w:t>
      </w:r>
      <w:r w:rsidR="00B16DE8" w:rsidRPr="00B16DE8">
        <w:rPr>
          <w:rFonts w:asciiTheme="majorBidi" w:hAnsiTheme="majorBidi" w:cstheme="majorBidi"/>
          <w:sz w:val="20"/>
          <w:szCs w:val="20"/>
        </w:rPr>
        <w:t>’ISCAE</w:t>
      </w:r>
      <w:r w:rsidR="00B16DE8">
        <w:rPr>
          <w:rFonts w:ascii="inherit" w:hAnsi="inherit"/>
          <w:sz w:val="20"/>
          <w:szCs w:val="20"/>
        </w:rPr>
        <w:t xml:space="preserve"> Casablanca selon le calendrier officiel établi par l</w:t>
      </w:r>
      <w:r w:rsidR="00B16DE8" w:rsidRPr="00B16DE8">
        <w:rPr>
          <w:rFonts w:asciiTheme="majorBidi" w:hAnsiTheme="majorBidi" w:cstheme="majorBidi"/>
          <w:sz w:val="20"/>
          <w:szCs w:val="20"/>
        </w:rPr>
        <w:t>’</w:t>
      </w:r>
      <w:proofErr w:type="spellStart"/>
      <w:r w:rsidR="00B16DE8" w:rsidRPr="00B16DE8">
        <w:rPr>
          <w:rFonts w:asciiTheme="majorBidi" w:hAnsiTheme="majorBidi" w:cstheme="majorBidi"/>
          <w:sz w:val="20"/>
          <w:szCs w:val="20"/>
        </w:rPr>
        <w:t>Intec</w:t>
      </w:r>
      <w:proofErr w:type="spellEnd"/>
      <w:r w:rsidR="00B16DE8">
        <w:rPr>
          <w:rFonts w:ascii="inherit" w:hAnsi="inherit"/>
          <w:sz w:val="20"/>
          <w:szCs w:val="20"/>
        </w:rPr>
        <w:t xml:space="preserve"> Paris. </w:t>
      </w:r>
    </w:p>
    <w:p w:rsidR="00EA72FE" w:rsidRPr="007418DC" w:rsidRDefault="00EA72FE" w:rsidP="00EA72FE">
      <w:pPr>
        <w:spacing w:after="0"/>
        <w:rPr>
          <w:rFonts w:ascii="Verdana" w:hAnsi="Verdana"/>
          <w:b/>
          <w:smallCaps/>
          <w:sz w:val="8"/>
          <w:szCs w:val="2"/>
        </w:rPr>
      </w:pPr>
    </w:p>
    <w:p w:rsidR="000658A0" w:rsidRDefault="000658A0" w:rsidP="00B86C52">
      <w:pPr>
        <w:pStyle w:val="Titre3"/>
        <w:shd w:val="clear" w:color="auto" w:fill="DEDEDE"/>
        <w:spacing w:before="0"/>
        <w:textAlignment w:val="baseline"/>
        <w:rPr>
          <w:rFonts w:ascii="Verdana" w:hAnsi="Verdana"/>
          <w:color w:val="C1002A"/>
          <w:sz w:val="20"/>
          <w:szCs w:val="20"/>
          <w:bdr w:val="none" w:sz="0" w:space="0" w:color="auto" w:frame="1"/>
        </w:rPr>
      </w:pPr>
      <w:r w:rsidRPr="00A705D2">
        <w:rPr>
          <w:rFonts w:ascii="Verdana" w:hAnsi="Verdana"/>
          <w:color w:val="C1002A"/>
          <w:sz w:val="20"/>
          <w:szCs w:val="20"/>
          <w:bdr w:val="none" w:sz="0" w:space="0" w:color="auto" w:frame="1"/>
        </w:rPr>
        <w:t>Pour tout savoir sur les modalités d’inscription, cliquez sur les liens suivants :</w:t>
      </w:r>
    </w:p>
    <w:tbl>
      <w:tblPr>
        <w:tblStyle w:val="Grilledutableau"/>
        <w:tblW w:w="1024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5313"/>
      </w:tblGrid>
      <w:tr w:rsidR="00B61E87" w:rsidTr="0021062D">
        <w:tc>
          <w:tcPr>
            <w:tcW w:w="4929" w:type="dxa"/>
          </w:tcPr>
          <w:p w:rsidR="00B61E87" w:rsidRPr="00410ECB" w:rsidRDefault="00EA03C0" w:rsidP="00A5092A">
            <w:pPr>
              <w:pStyle w:val="Paragraphedeliste"/>
              <w:numPr>
                <w:ilvl w:val="0"/>
                <w:numId w:val="25"/>
              </w:numPr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Diplômes de l’Expertise Comptable</w:t>
            </w:r>
          </w:p>
          <w:p w:rsidR="00B61E87" w:rsidRPr="00410ECB" w:rsidRDefault="00B61E87" w:rsidP="00A5092A">
            <w:pPr>
              <w:pStyle w:val="Paragraphedeliste"/>
              <w:numPr>
                <w:ilvl w:val="0"/>
                <w:numId w:val="25"/>
              </w:numPr>
              <w:rPr>
                <w:rFonts w:ascii="inherit" w:hAnsi="inherit"/>
                <w:color w:val="000000" w:themeColor="text1"/>
              </w:rPr>
            </w:pPr>
            <w:r w:rsidRPr="00410ECB">
              <w:rPr>
                <w:rFonts w:ascii="inherit" w:hAnsi="inherit" w:cs="Maple-Light"/>
                <w:b/>
                <w:bCs/>
                <w:color w:val="000000" w:themeColor="text1"/>
                <w:sz w:val="20"/>
                <w:szCs w:val="20"/>
              </w:rPr>
              <w:t>La double chance</w:t>
            </w:r>
            <w:r w:rsidR="004442C4">
              <w:rPr>
                <w:rFonts w:ascii="inherit" w:hAnsi="inherit" w:cs="Maple-Light"/>
                <w:b/>
                <w:bCs/>
                <w:color w:val="000000" w:themeColor="text1"/>
                <w:sz w:val="20"/>
                <w:szCs w:val="20"/>
              </w:rPr>
              <w:t xml:space="preserve"> aux examens</w:t>
            </w:r>
          </w:p>
        </w:tc>
        <w:tc>
          <w:tcPr>
            <w:tcW w:w="5313" w:type="dxa"/>
          </w:tcPr>
          <w:p w:rsidR="00B61E87" w:rsidRPr="00410ECB" w:rsidRDefault="00F454D4" w:rsidP="00CB28DF">
            <w:pPr>
              <w:pStyle w:val="Paragraphedeliste"/>
              <w:numPr>
                <w:ilvl w:val="0"/>
                <w:numId w:val="25"/>
              </w:num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>
              <w:rPr>
                <w:rFonts w:ascii="inherit" w:hAnsi="inherit" w:cs="Maple-Light"/>
                <w:b/>
                <w:bCs/>
                <w:color w:val="000000" w:themeColor="text1"/>
                <w:sz w:val="20"/>
                <w:szCs w:val="20"/>
              </w:rPr>
              <w:t>Certificats de spécialisation</w:t>
            </w:r>
          </w:p>
          <w:p w:rsidR="00B61E87" w:rsidRPr="00410ECB" w:rsidRDefault="00F454D4" w:rsidP="00B61E87">
            <w:pPr>
              <w:pStyle w:val="Paragraphedeliste"/>
              <w:numPr>
                <w:ilvl w:val="0"/>
                <w:numId w:val="25"/>
              </w:num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410ECB">
              <w:rPr>
                <w:rFonts w:ascii="inherit" w:hAnsi="inherit" w:cs="Maple-Light"/>
                <w:b/>
                <w:bCs/>
                <w:color w:val="000000" w:themeColor="text1"/>
                <w:sz w:val="20"/>
                <w:szCs w:val="20"/>
              </w:rPr>
              <w:t>S’inscrire</w:t>
            </w:r>
          </w:p>
        </w:tc>
      </w:tr>
      <w:tr w:rsidR="00B61E87" w:rsidTr="0021062D">
        <w:tc>
          <w:tcPr>
            <w:tcW w:w="4929" w:type="dxa"/>
          </w:tcPr>
          <w:p w:rsidR="00B61E87" w:rsidRPr="00410ECB" w:rsidRDefault="00F454D4" w:rsidP="00A5092A">
            <w:pPr>
              <w:pStyle w:val="Paragraphedeliste"/>
              <w:numPr>
                <w:ilvl w:val="0"/>
                <w:numId w:val="24"/>
              </w:numPr>
              <w:spacing w:after="100"/>
              <w:rPr>
                <w:rFonts w:ascii="Iinherit" w:hAnsi="Iinherit" w:cstheme="majorBid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Iinherit" w:hAnsi="Iinherit" w:cstheme="majorBidi"/>
                <w:b/>
                <w:color w:val="000000" w:themeColor="text1"/>
                <w:sz w:val="18"/>
                <w:szCs w:val="20"/>
              </w:rPr>
              <w:t>Listes dispenses /</w:t>
            </w:r>
            <w:r w:rsidR="00B61E87" w:rsidRPr="00410ECB">
              <w:rPr>
                <w:rFonts w:ascii="Iinherit" w:hAnsi="Iinherit" w:cstheme="majorBidi"/>
                <w:b/>
                <w:color w:val="000000" w:themeColor="text1"/>
                <w:sz w:val="18"/>
                <w:szCs w:val="20"/>
              </w:rPr>
              <w:t xml:space="preserve">Validation des acquis </w:t>
            </w:r>
          </w:p>
        </w:tc>
        <w:tc>
          <w:tcPr>
            <w:tcW w:w="5313" w:type="dxa"/>
          </w:tcPr>
          <w:p w:rsidR="00B61E87" w:rsidRPr="00DE7164" w:rsidRDefault="004E12C2" w:rsidP="00DE7164">
            <w:pPr>
              <w:pStyle w:val="Paragraphedeliste"/>
              <w:numPr>
                <w:ilvl w:val="0"/>
                <w:numId w:val="24"/>
              </w:numPr>
              <w:ind w:right="-127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inherit" w:hAnsi="inherit" w:cstheme="majorBidi"/>
                <w:b/>
                <w:color w:val="000000" w:themeColor="text1"/>
                <w:sz w:val="20"/>
                <w:szCs w:val="20"/>
              </w:rPr>
              <w:t>Tarifs et m</w:t>
            </w:r>
            <w:r w:rsidR="00F454D4" w:rsidRPr="00410ECB">
              <w:rPr>
                <w:rFonts w:ascii="inherit" w:hAnsi="inherit" w:cstheme="majorBidi"/>
                <w:b/>
                <w:color w:val="000000" w:themeColor="text1"/>
                <w:sz w:val="20"/>
                <w:szCs w:val="20"/>
              </w:rPr>
              <w:t>odalités de paiement</w:t>
            </w:r>
            <w:r w:rsidR="00DE7164" w:rsidRPr="00DE7164">
              <w:rPr>
                <w:rFonts w:ascii="Maple" w:hAnsi="Maple" w:cstheme="majorBidi"/>
                <w:b/>
                <w:color w:val="000000" w:themeColor="text1"/>
                <w:sz w:val="18"/>
                <w:szCs w:val="18"/>
              </w:rPr>
              <w:t>.</w:t>
            </w:r>
          </w:p>
          <w:p w:rsidR="00800D4C" w:rsidRPr="00800D4C" w:rsidRDefault="00800D4C" w:rsidP="00800D4C">
            <w:pPr>
              <w:pStyle w:val="Paragraphedeliste"/>
              <w:ind w:left="360" w:firstLine="0"/>
              <w:rPr>
                <w:color w:val="000000" w:themeColor="text1"/>
                <w:sz w:val="8"/>
                <w:szCs w:val="8"/>
              </w:rPr>
            </w:pPr>
          </w:p>
        </w:tc>
      </w:tr>
    </w:tbl>
    <w:p w:rsidR="000658A0" w:rsidRPr="00D72779" w:rsidRDefault="007C5D60" w:rsidP="007C5D60">
      <w:pPr>
        <w:pStyle w:val="Titre3"/>
        <w:shd w:val="clear" w:color="auto" w:fill="DEDEDE"/>
        <w:spacing w:before="0"/>
        <w:textAlignment w:val="baseline"/>
        <w:rPr>
          <w:rFonts w:ascii="Verdana" w:hAnsi="Verdana"/>
          <w:color w:val="C1002A"/>
          <w:sz w:val="20"/>
          <w:szCs w:val="20"/>
        </w:rPr>
      </w:pPr>
      <w:r>
        <w:rPr>
          <w:rFonts w:ascii="Verdana" w:hAnsi="Verdana"/>
          <w:color w:val="C1002A"/>
          <w:sz w:val="20"/>
          <w:szCs w:val="20"/>
          <w:bdr w:val="none" w:sz="0" w:space="0" w:color="auto" w:frame="1"/>
        </w:rPr>
        <w:t>Informations et Inscriptions</w:t>
      </w:r>
    </w:p>
    <w:p w:rsidR="007C5D60" w:rsidRDefault="007C5D60" w:rsidP="00125240">
      <w:pPr>
        <w:pStyle w:val="Paragraphedeliste"/>
        <w:spacing w:after="100" w:afterAutospacing="1" w:line="240" w:lineRule="auto"/>
        <w:rPr>
          <w:rFonts w:asciiTheme="majorBidi" w:hAnsiTheme="majorBidi" w:cstheme="majorBidi"/>
          <w:b/>
          <w:smallCaps/>
          <w:sz w:val="18"/>
          <w:szCs w:val="18"/>
        </w:rPr>
      </w:pPr>
      <w:r>
        <w:rPr>
          <w:rFonts w:asciiTheme="majorBidi" w:hAnsiTheme="majorBidi" w:cstheme="majorBidi"/>
          <w:b/>
          <w:smallCaps/>
          <w:sz w:val="18"/>
          <w:szCs w:val="18"/>
        </w:rPr>
        <w:t>Nadia ZAHID</w:t>
      </w:r>
    </w:p>
    <w:p w:rsidR="00125240" w:rsidRPr="007C5D60" w:rsidRDefault="007C5D60" w:rsidP="007C5D60">
      <w:pPr>
        <w:pStyle w:val="Paragraphedeliste"/>
        <w:spacing w:after="100" w:afterAutospacing="1" w:line="240" w:lineRule="auto"/>
        <w:rPr>
          <w:rFonts w:asciiTheme="majorBidi" w:hAnsiTheme="majorBidi" w:cstheme="majorBidi"/>
          <w:b/>
          <w:smallCaps/>
          <w:sz w:val="18"/>
          <w:szCs w:val="18"/>
        </w:rPr>
      </w:pPr>
      <w:r w:rsidRPr="007C5D60">
        <w:rPr>
          <w:rFonts w:asciiTheme="majorBidi" w:hAnsiTheme="majorBidi" w:cstheme="majorBidi"/>
          <w:b/>
          <w:iCs/>
          <w:sz w:val="18"/>
          <w:szCs w:val="18"/>
        </w:rPr>
        <w:t>Email :</w:t>
      </w:r>
      <w:hyperlink r:id="rId9" w:history="1">
        <w:r w:rsidRPr="007C5D60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nzahid@groupeiscae.ma</w:t>
        </w:r>
      </w:hyperlink>
      <w:r w:rsidR="00125240" w:rsidRPr="007C5D60">
        <w:rPr>
          <w:rFonts w:asciiTheme="majorBidi" w:hAnsiTheme="majorBidi" w:cstheme="majorBidi"/>
          <w:b/>
          <w:sz w:val="18"/>
          <w:szCs w:val="18"/>
        </w:rPr>
        <w:tab/>
      </w:r>
      <w:r w:rsidR="00125240" w:rsidRPr="007C5D60">
        <w:rPr>
          <w:rFonts w:asciiTheme="majorBidi" w:hAnsiTheme="majorBidi" w:cstheme="majorBidi"/>
          <w:b/>
          <w:sz w:val="18"/>
          <w:szCs w:val="18"/>
        </w:rPr>
        <w:tab/>
      </w:r>
      <w:r w:rsidR="00125240" w:rsidRPr="007C5D60">
        <w:rPr>
          <w:rFonts w:asciiTheme="majorBidi" w:hAnsiTheme="majorBidi" w:cstheme="majorBidi"/>
          <w:b/>
          <w:sz w:val="18"/>
          <w:szCs w:val="18"/>
        </w:rPr>
        <w:tab/>
      </w:r>
    </w:p>
    <w:p w:rsidR="007C5D60" w:rsidRDefault="00125240" w:rsidP="007C5D60">
      <w:pPr>
        <w:pStyle w:val="Paragraphedeliste"/>
        <w:spacing w:after="100" w:afterAutospacing="1" w:line="240" w:lineRule="auto"/>
        <w:rPr>
          <w:rFonts w:asciiTheme="majorBidi" w:hAnsiTheme="majorBidi" w:cstheme="majorBidi"/>
          <w:sz w:val="18"/>
          <w:szCs w:val="18"/>
        </w:rPr>
      </w:pPr>
      <w:r w:rsidRPr="003F0133">
        <w:rPr>
          <w:rFonts w:asciiTheme="majorBidi" w:hAnsiTheme="majorBidi" w:cstheme="majorBidi"/>
          <w:b/>
          <w:bCs/>
          <w:sz w:val="18"/>
          <w:szCs w:val="18"/>
        </w:rPr>
        <w:t>Tél.</w:t>
      </w:r>
      <w:r w:rsidRPr="003F0133">
        <w:rPr>
          <w:rFonts w:asciiTheme="majorBidi" w:hAnsiTheme="majorBidi" w:cstheme="majorBidi"/>
          <w:sz w:val="18"/>
          <w:szCs w:val="18"/>
        </w:rPr>
        <w:t> </w:t>
      </w:r>
      <w:r w:rsidRPr="00B16DE8">
        <w:rPr>
          <w:rFonts w:asciiTheme="majorBidi" w:hAnsiTheme="majorBidi" w:cstheme="majorBidi"/>
          <w:sz w:val="16"/>
          <w:szCs w:val="16"/>
        </w:rPr>
        <w:t xml:space="preserve"> : </w:t>
      </w:r>
      <w:r w:rsidR="00DE7164" w:rsidRPr="00B16DE8">
        <w:rPr>
          <w:rFonts w:ascii="Verdana" w:hAnsi="Verdana" w:cs="Arial"/>
          <w:i/>
          <w:iCs/>
          <w:color w:val="222222"/>
          <w:sz w:val="16"/>
          <w:szCs w:val="16"/>
          <w:shd w:val="clear" w:color="auto" w:fill="FFFFFF"/>
        </w:rPr>
        <w:t>05 22 01 60 17</w:t>
      </w:r>
      <w:r w:rsidRPr="00B16DE8">
        <w:rPr>
          <w:rFonts w:asciiTheme="majorBidi" w:hAnsiTheme="majorBidi" w:cstheme="majorBidi"/>
          <w:sz w:val="16"/>
          <w:szCs w:val="16"/>
        </w:rPr>
        <w:tab/>
      </w:r>
    </w:p>
    <w:p w:rsidR="00EA03C0" w:rsidRDefault="00EA03C0" w:rsidP="004442C4">
      <w:pPr>
        <w:pStyle w:val="Paragraphedeliste"/>
        <w:spacing w:after="100" w:afterAutospacing="1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EA03C0" w:rsidRPr="004442C4" w:rsidRDefault="00EA03C0" w:rsidP="004442C4">
      <w:pPr>
        <w:pStyle w:val="Paragraphedeliste"/>
        <w:spacing w:after="100" w:afterAutospacing="1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sectPr w:rsidR="00EA03C0" w:rsidRPr="004442C4" w:rsidSect="00EA03C0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pl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p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pl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pl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B37"/>
    <w:multiLevelType w:val="multilevel"/>
    <w:tmpl w:val="7EB6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24A1132"/>
    <w:multiLevelType w:val="multilevel"/>
    <w:tmpl w:val="9E34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64DC1"/>
    <w:multiLevelType w:val="hybridMultilevel"/>
    <w:tmpl w:val="3984D6CA"/>
    <w:lvl w:ilvl="0" w:tplc="71540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16DC4"/>
    <w:multiLevelType w:val="hybridMultilevel"/>
    <w:tmpl w:val="77823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A6F6A"/>
    <w:multiLevelType w:val="hybridMultilevel"/>
    <w:tmpl w:val="2424B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925"/>
    <w:multiLevelType w:val="hybridMultilevel"/>
    <w:tmpl w:val="1C068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10990"/>
    <w:multiLevelType w:val="multilevel"/>
    <w:tmpl w:val="0206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2951E2"/>
    <w:multiLevelType w:val="hybridMultilevel"/>
    <w:tmpl w:val="3F003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6429E"/>
    <w:multiLevelType w:val="hybridMultilevel"/>
    <w:tmpl w:val="307EDBFA"/>
    <w:lvl w:ilvl="0" w:tplc="71540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6754B"/>
    <w:multiLevelType w:val="hybridMultilevel"/>
    <w:tmpl w:val="04BA984A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33C5DD9"/>
    <w:multiLevelType w:val="hybridMultilevel"/>
    <w:tmpl w:val="1C58E36C"/>
    <w:lvl w:ilvl="0" w:tplc="132CC1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73798"/>
    <w:multiLevelType w:val="hybridMultilevel"/>
    <w:tmpl w:val="E2707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73BF7"/>
    <w:multiLevelType w:val="hybridMultilevel"/>
    <w:tmpl w:val="7BE2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45952"/>
    <w:multiLevelType w:val="multilevel"/>
    <w:tmpl w:val="7D9432A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1" w:hanging="108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1662" w:hanging="1080"/>
      </w:pPr>
      <w:rPr>
        <w:rFonts w:hint="default"/>
      </w:rPr>
    </w:lvl>
    <w:lvl w:ilvl="3">
      <w:start w:val="54"/>
      <w:numFmt w:val="decimal"/>
      <w:lvlText w:val="%1.%2.%3.%4"/>
      <w:lvlJc w:val="left"/>
      <w:pPr>
        <w:ind w:left="1953" w:hanging="1080"/>
      </w:pPr>
      <w:rPr>
        <w:rFonts w:hint="default"/>
      </w:rPr>
    </w:lvl>
    <w:lvl w:ilvl="4">
      <w:start w:val="82"/>
      <w:numFmt w:val="decimal"/>
      <w:lvlText w:val="%1.%2.%3.%4.%5"/>
      <w:lvlJc w:val="left"/>
      <w:pPr>
        <w:ind w:left="3632" w:hanging="1080"/>
      </w:pPr>
      <w:rPr>
        <w:rFonts w:ascii="Verdana" w:hAnsi="Verdana"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440"/>
      </w:pPr>
      <w:rPr>
        <w:rFonts w:hint="default"/>
      </w:rPr>
    </w:lvl>
  </w:abstractNum>
  <w:abstractNum w:abstractNumId="14">
    <w:nsid w:val="2CFE3A09"/>
    <w:multiLevelType w:val="hybridMultilevel"/>
    <w:tmpl w:val="3C109EB0"/>
    <w:lvl w:ilvl="0" w:tplc="4B9272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 w:tplc="CA662DE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51A64A6"/>
    <w:multiLevelType w:val="hybridMultilevel"/>
    <w:tmpl w:val="E188E4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50434"/>
    <w:multiLevelType w:val="multilevel"/>
    <w:tmpl w:val="D1B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312172"/>
    <w:multiLevelType w:val="hybridMultilevel"/>
    <w:tmpl w:val="E7D698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F3A43"/>
    <w:multiLevelType w:val="hybridMultilevel"/>
    <w:tmpl w:val="DBD28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A4391"/>
    <w:multiLevelType w:val="hybridMultilevel"/>
    <w:tmpl w:val="92D0A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7397D"/>
    <w:multiLevelType w:val="hybridMultilevel"/>
    <w:tmpl w:val="62D2AE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154B2F"/>
    <w:multiLevelType w:val="hybridMultilevel"/>
    <w:tmpl w:val="416EA1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950D77"/>
    <w:multiLevelType w:val="hybridMultilevel"/>
    <w:tmpl w:val="67A0C20C"/>
    <w:lvl w:ilvl="0" w:tplc="380C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3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3">
    <w:nsid w:val="54882D2D"/>
    <w:multiLevelType w:val="hybridMultilevel"/>
    <w:tmpl w:val="EE386A64"/>
    <w:lvl w:ilvl="0" w:tplc="380C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3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4">
    <w:nsid w:val="5C736E36"/>
    <w:multiLevelType w:val="hybridMultilevel"/>
    <w:tmpl w:val="97262D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960867"/>
    <w:multiLevelType w:val="hybridMultilevel"/>
    <w:tmpl w:val="042C72EE"/>
    <w:lvl w:ilvl="0" w:tplc="286AC392">
      <w:numFmt w:val="bullet"/>
      <w:lvlText w:val="-"/>
      <w:lvlJc w:val="left"/>
      <w:pPr>
        <w:ind w:left="1176" w:hanging="360"/>
      </w:pPr>
      <w:rPr>
        <w:rFonts w:ascii="inherit" w:eastAsiaTheme="minorHAnsi" w:hAnsi="inherit" w:cs="Maple-Light" w:hint="default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>
    <w:nsid w:val="62CE4642"/>
    <w:multiLevelType w:val="hybridMultilevel"/>
    <w:tmpl w:val="35B48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D7090"/>
    <w:multiLevelType w:val="hybridMultilevel"/>
    <w:tmpl w:val="219A9A78"/>
    <w:lvl w:ilvl="0" w:tplc="71540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5074EF"/>
    <w:multiLevelType w:val="hybridMultilevel"/>
    <w:tmpl w:val="323A4AE0"/>
    <w:lvl w:ilvl="0" w:tplc="286AC392">
      <w:numFmt w:val="bullet"/>
      <w:lvlText w:val="-"/>
      <w:lvlJc w:val="left"/>
      <w:pPr>
        <w:ind w:left="390" w:hanging="360"/>
      </w:pPr>
      <w:rPr>
        <w:rFonts w:ascii="inherit" w:eastAsiaTheme="minorHAnsi" w:hAnsi="inherit" w:cs="Maple-Light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6CE9070C"/>
    <w:multiLevelType w:val="hybridMultilevel"/>
    <w:tmpl w:val="FF1091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144E6"/>
    <w:multiLevelType w:val="hybridMultilevel"/>
    <w:tmpl w:val="F88EF1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9F22BA"/>
    <w:multiLevelType w:val="hybridMultilevel"/>
    <w:tmpl w:val="0A2ED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961E7"/>
    <w:multiLevelType w:val="hybridMultilevel"/>
    <w:tmpl w:val="D6EE1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3752A"/>
    <w:multiLevelType w:val="hybridMultilevel"/>
    <w:tmpl w:val="2A08F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51D9B"/>
    <w:multiLevelType w:val="multilevel"/>
    <w:tmpl w:val="0F5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1"/>
  </w:num>
  <w:num w:numId="3">
    <w:abstractNumId w:val="17"/>
  </w:num>
  <w:num w:numId="4">
    <w:abstractNumId w:val="26"/>
  </w:num>
  <w:num w:numId="5">
    <w:abstractNumId w:val="13"/>
  </w:num>
  <w:num w:numId="6">
    <w:abstractNumId w:val="18"/>
  </w:num>
  <w:num w:numId="7">
    <w:abstractNumId w:val="30"/>
  </w:num>
  <w:num w:numId="8">
    <w:abstractNumId w:val="24"/>
  </w:num>
  <w:num w:numId="9">
    <w:abstractNumId w:val="33"/>
  </w:num>
  <w:num w:numId="10">
    <w:abstractNumId w:val="16"/>
  </w:num>
  <w:num w:numId="11">
    <w:abstractNumId w:val="21"/>
  </w:num>
  <w:num w:numId="12">
    <w:abstractNumId w:val="12"/>
  </w:num>
  <w:num w:numId="13">
    <w:abstractNumId w:val="15"/>
  </w:num>
  <w:num w:numId="14">
    <w:abstractNumId w:val="14"/>
  </w:num>
  <w:num w:numId="15">
    <w:abstractNumId w:val="3"/>
  </w:num>
  <w:num w:numId="16">
    <w:abstractNumId w:val="19"/>
  </w:num>
  <w:num w:numId="17">
    <w:abstractNumId w:val="1"/>
  </w:num>
  <w:num w:numId="18">
    <w:abstractNumId w:val="34"/>
  </w:num>
  <w:num w:numId="19">
    <w:abstractNumId w:val="6"/>
  </w:num>
  <w:num w:numId="20">
    <w:abstractNumId w:val="11"/>
  </w:num>
  <w:num w:numId="21">
    <w:abstractNumId w:val="10"/>
  </w:num>
  <w:num w:numId="22">
    <w:abstractNumId w:val="32"/>
  </w:num>
  <w:num w:numId="23">
    <w:abstractNumId w:val="27"/>
  </w:num>
  <w:num w:numId="24">
    <w:abstractNumId w:val="2"/>
  </w:num>
  <w:num w:numId="25">
    <w:abstractNumId w:val="8"/>
  </w:num>
  <w:num w:numId="26">
    <w:abstractNumId w:val="20"/>
  </w:num>
  <w:num w:numId="27">
    <w:abstractNumId w:val="5"/>
  </w:num>
  <w:num w:numId="28">
    <w:abstractNumId w:val="0"/>
  </w:num>
  <w:num w:numId="29">
    <w:abstractNumId w:val="4"/>
  </w:num>
  <w:num w:numId="30">
    <w:abstractNumId w:val="7"/>
  </w:num>
  <w:num w:numId="31">
    <w:abstractNumId w:val="28"/>
  </w:num>
  <w:num w:numId="32">
    <w:abstractNumId w:val="9"/>
  </w:num>
  <w:num w:numId="33">
    <w:abstractNumId w:val="25"/>
  </w:num>
  <w:num w:numId="34">
    <w:abstractNumId w:val="2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799"/>
    <w:rsid w:val="00003874"/>
    <w:rsid w:val="0001495F"/>
    <w:rsid w:val="0003582D"/>
    <w:rsid w:val="00056783"/>
    <w:rsid w:val="000658A0"/>
    <w:rsid w:val="00073ADE"/>
    <w:rsid w:val="00085495"/>
    <w:rsid w:val="000970C6"/>
    <w:rsid w:val="000B3337"/>
    <w:rsid w:val="000B35F1"/>
    <w:rsid w:val="000C7744"/>
    <w:rsid w:val="000D3FE4"/>
    <w:rsid w:val="000E2E8E"/>
    <w:rsid w:val="000E3521"/>
    <w:rsid w:val="00104654"/>
    <w:rsid w:val="00125240"/>
    <w:rsid w:val="00125B90"/>
    <w:rsid w:val="0016116B"/>
    <w:rsid w:val="001619D4"/>
    <w:rsid w:val="00175CE3"/>
    <w:rsid w:val="00195326"/>
    <w:rsid w:val="001966B1"/>
    <w:rsid w:val="001A0F83"/>
    <w:rsid w:val="001A611C"/>
    <w:rsid w:val="001C1978"/>
    <w:rsid w:val="001C389E"/>
    <w:rsid w:val="001C7664"/>
    <w:rsid w:val="001E2F21"/>
    <w:rsid w:val="001F305D"/>
    <w:rsid w:val="00206159"/>
    <w:rsid w:val="0020688F"/>
    <w:rsid w:val="0021062D"/>
    <w:rsid w:val="0026685C"/>
    <w:rsid w:val="00266E19"/>
    <w:rsid w:val="002679C3"/>
    <w:rsid w:val="00270CD3"/>
    <w:rsid w:val="00283AC6"/>
    <w:rsid w:val="00296F9F"/>
    <w:rsid w:val="002A00C5"/>
    <w:rsid w:val="002A140E"/>
    <w:rsid w:val="002A15F0"/>
    <w:rsid w:val="002A468D"/>
    <w:rsid w:val="002A4F87"/>
    <w:rsid w:val="002D20D2"/>
    <w:rsid w:val="002D6E36"/>
    <w:rsid w:val="00302F6A"/>
    <w:rsid w:val="0037654F"/>
    <w:rsid w:val="003B05A2"/>
    <w:rsid w:val="003E052F"/>
    <w:rsid w:val="003F0133"/>
    <w:rsid w:val="00410ECB"/>
    <w:rsid w:val="00431EA3"/>
    <w:rsid w:val="0043268D"/>
    <w:rsid w:val="00442C62"/>
    <w:rsid w:val="004442C4"/>
    <w:rsid w:val="00451430"/>
    <w:rsid w:val="0045364B"/>
    <w:rsid w:val="004A3E47"/>
    <w:rsid w:val="004A6666"/>
    <w:rsid w:val="004B4151"/>
    <w:rsid w:val="004C19C9"/>
    <w:rsid w:val="004C21AA"/>
    <w:rsid w:val="004C2B42"/>
    <w:rsid w:val="004E12C2"/>
    <w:rsid w:val="004E29C1"/>
    <w:rsid w:val="004E3904"/>
    <w:rsid w:val="005125CD"/>
    <w:rsid w:val="00516BC8"/>
    <w:rsid w:val="0055495E"/>
    <w:rsid w:val="00567316"/>
    <w:rsid w:val="00567EB0"/>
    <w:rsid w:val="0057517C"/>
    <w:rsid w:val="005C1E82"/>
    <w:rsid w:val="005C4338"/>
    <w:rsid w:val="005C62D0"/>
    <w:rsid w:val="005D1E17"/>
    <w:rsid w:val="005E2357"/>
    <w:rsid w:val="005E661B"/>
    <w:rsid w:val="00627CBE"/>
    <w:rsid w:val="0063518C"/>
    <w:rsid w:val="00650472"/>
    <w:rsid w:val="00656462"/>
    <w:rsid w:val="0066055A"/>
    <w:rsid w:val="006643D1"/>
    <w:rsid w:val="00673F6E"/>
    <w:rsid w:val="0067409A"/>
    <w:rsid w:val="0068460F"/>
    <w:rsid w:val="006C157C"/>
    <w:rsid w:val="006C3F5E"/>
    <w:rsid w:val="006C79E4"/>
    <w:rsid w:val="006F5273"/>
    <w:rsid w:val="00702F23"/>
    <w:rsid w:val="007061BB"/>
    <w:rsid w:val="00726A51"/>
    <w:rsid w:val="007418DC"/>
    <w:rsid w:val="00745B3E"/>
    <w:rsid w:val="00745CBF"/>
    <w:rsid w:val="00750A6D"/>
    <w:rsid w:val="00756E83"/>
    <w:rsid w:val="00765E37"/>
    <w:rsid w:val="00766A51"/>
    <w:rsid w:val="007742E3"/>
    <w:rsid w:val="007A6124"/>
    <w:rsid w:val="007B5396"/>
    <w:rsid w:val="007B53F9"/>
    <w:rsid w:val="007B6B00"/>
    <w:rsid w:val="007B77A4"/>
    <w:rsid w:val="007C5D60"/>
    <w:rsid w:val="007E547C"/>
    <w:rsid w:val="00800D4C"/>
    <w:rsid w:val="00805394"/>
    <w:rsid w:val="00814811"/>
    <w:rsid w:val="00827AD1"/>
    <w:rsid w:val="00873C6A"/>
    <w:rsid w:val="008902C7"/>
    <w:rsid w:val="008935CE"/>
    <w:rsid w:val="008954BE"/>
    <w:rsid w:val="008A64F2"/>
    <w:rsid w:val="008A6DAB"/>
    <w:rsid w:val="008B1715"/>
    <w:rsid w:val="008D1352"/>
    <w:rsid w:val="008D63A5"/>
    <w:rsid w:val="008E4F30"/>
    <w:rsid w:val="008F56C0"/>
    <w:rsid w:val="008F7C03"/>
    <w:rsid w:val="009009DD"/>
    <w:rsid w:val="00925FF0"/>
    <w:rsid w:val="00931FEF"/>
    <w:rsid w:val="0093538B"/>
    <w:rsid w:val="00976167"/>
    <w:rsid w:val="00990A04"/>
    <w:rsid w:val="009B383C"/>
    <w:rsid w:val="009B691F"/>
    <w:rsid w:val="009D0656"/>
    <w:rsid w:val="009D18F8"/>
    <w:rsid w:val="009D64EB"/>
    <w:rsid w:val="009D7B45"/>
    <w:rsid w:val="009F348E"/>
    <w:rsid w:val="00A05E76"/>
    <w:rsid w:val="00A13B90"/>
    <w:rsid w:val="00A33025"/>
    <w:rsid w:val="00A578FD"/>
    <w:rsid w:val="00A62165"/>
    <w:rsid w:val="00A705D2"/>
    <w:rsid w:val="00A7255B"/>
    <w:rsid w:val="00A728A5"/>
    <w:rsid w:val="00A85FFD"/>
    <w:rsid w:val="00A91375"/>
    <w:rsid w:val="00AA04E7"/>
    <w:rsid w:val="00AA6799"/>
    <w:rsid w:val="00AB1E79"/>
    <w:rsid w:val="00AC1EAF"/>
    <w:rsid w:val="00AC572D"/>
    <w:rsid w:val="00AC73B6"/>
    <w:rsid w:val="00AF2AEC"/>
    <w:rsid w:val="00B16DE8"/>
    <w:rsid w:val="00B242F6"/>
    <w:rsid w:val="00B24CC2"/>
    <w:rsid w:val="00B61E87"/>
    <w:rsid w:val="00B7621F"/>
    <w:rsid w:val="00B77101"/>
    <w:rsid w:val="00B86C52"/>
    <w:rsid w:val="00B94797"/>
    <w:rsid w:val="00BA2F3C"/>
    <w:rsid w:val="00BB2092"/>
    <w:rsid w:val="00BD60CB"/>
    <w:rsid w:val="00BD6F58"/>
    <w:rsid w:val="00C02C6C"/>
    <w:rsid w:val="00C03138"/>
    <w:rsid w:val="00C03276"/>
    <w:rsid w:val="00C17269"/>
    <w:rsid w:val="00C2171E"/>
    <w:rsid w:val="00C31938"/>
    <w:rsid w:val="00C526AC"/>
    <w:rsid w:val="00C66423"/>
    <w:rsid w:val="00C67501"/>
    <w:rsid w:val="00C84AC8"/>
    <w:rsid w:val="00C8732A"/>
    <w:rsid w:val="00C959BA"/>
    <w:rsid w:val="00C95D5F"/>
    <w:rsid w:val="00CB0496"/>
    <w:rsid w:val="00CB28DF"/>
    <w:rsid w:val="00CB4FC3"/>
    <w:rsid w:val="00CD00A3"/>
    <w:rsid w:val="00CE48D5"/>
    <w:rsid w:val="00D20B9E"/>
    <w:rsid w:val="00D211D7"/>
    <w:rsid w:val="00D21610"/>
    <w:rsid w:val="00D240DF"/>
    <w:rsid w:val="00D36437"/>
    <w:rsid w:val="00D41391"/>
    <w:rsid w:val="00D427D6"/>
    <w:rsid w:val="00D46DAF"/>
    <w:rsid w:val="00D54693"/>
    <w:rsid w:val="00D72779"/>
    <w:rsid w:val="00D77C4D"/>
    <w:rsid w:val="00D9181E"/>
    <w:rsid w:val="00DE7164"/>
    <w:rsid w:val="00DF6FF3"/>
    <w:rsid w:val="00E04F84"/>
    <w:rsid w:val="00E05FCE"/>
    <w:rsid w:val="00E1132C"/>
    <w:rsid w:val="00E15B9D"/>
    <w:rsid w:val="00E73802"/>
    <w:rsid w:val="00E81EF1"/>
    <w:rsid w:val="00E93D5D"/>
    <w:rsid w:val="00EA03C0"/>
    <w:rsid w:val="00EA72FE"/>
    <w:rsid w:val="00EB3035"/>
    <w:rsid w:val="00ED6D2D"/>
    <w:rsid w:val="00F023B8"/>
    <w:rsid w:val="00F025CB"/>
    <w:rsid w:val="00F10A75"/>
    <w:rsid w:val="00F26DC8"/>
    <w:rsid w:val="00F454D4"/>
    <w:rsid w:val="00F67D24"/>
    <w:rsid w:val="00F71C94"/>
    <w:rsid w:val="00F82855"/>
    <w:rsid w:val="00F86718"/>
    <w:rsid w:val="00F961A3"/>
    <w:rsid w:val="00F96239"/>
    <w:rsid w:val="00FA1CB1"/>
    <w:rsid w:val="00FA7493"/>
    <w:rsid w:val="00FC2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CB"/>
  </w:style>
  <w:style w:type="paragraph" w:styleId="Titre1">
    <w:name w:val="heading 1"/>
    <w:basedOn w:val="Normal"/>
    <w:next w:val="Normal"/>
    <w:link w:val="Titre1Car"/>
    <w:uiPriority w:val="9"/>
    <w:qFormat/>
    <w:rsid w:val="00431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F2AEC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6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7A6124"/>
    <w:pPr>
      <w:keepNext/>
      <w:widowControl w:val="0"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mallCap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6D2D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7A6124"/>
    <w:rPr>
      <w:rFonts w:ascii="Bookman Old Style" w:eastAsia="Times New Roman" w:hAnsi="Bookman Old Style" w:cs="Times New Roman"/>
      <w:b/>
      <w:smallCap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7A61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A612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16BC8"/>
    <w:pPr>
      <w:ind w:left="720"/>
      <w:contextualSpacing/>
    </w:pPr>
  </w:style>
  <w:style w:type="paragraph" w:customStyle="1" w:styleId="Pa31">
    <w:name w:val="Pa31"/>
    <w:basedOn w:val="Normal"/>
    <w:next w:val="Normal"/>
    <w:uiPriority w:val="99"/>
    <w:rsid w:val="00A13B90"/>
    <w:pPr>
      <w:autoSpaceDE w:val="0"/>
      <w:autoSpaceDN w:val="0"/>
      <w:adjustRightInd w:val="0"/>
      <w:spacing w:after="0" w:line="171" w:lineRule="atLeast"/>
    </w:pPr>
    <w:rPr>
      <w:rFonts w:ascii="Maple" w:hAnsi="Maple"/>
      <w:sz w:val="24"/>
      <w:szCs w:val="24"/>
    </w:rPr>
  </w:style>
  <w:style w:type="character" w:customStyle="1" w:styleId="A6">
    <w:name w:val="A6"/>
    <w:uiPriority w:val="99"/>
    <w:rsid w:val="00A13B90"/>
    <w:rPr>
      <w:rFonts w:ascii="Maple Medium" w:hAnsi="Maple Medium" w:cs="Maple Medium"/>
      <w:color w:val="000000"/>
      <w:sz w:val="18"/>
      <w:szCs w:val="18"/>
    </w:rPr>
  </w:style>
  <w:style w:type="paragraph" w:customStyle="1" w:styleId="Default">
    <w:name w:val="Default"/>
    <w:rsid w:val="00A13B90"/>
    <w:pPr>
      <w:autoSpaceDE w:val="0"/>
      <w:autoSpaceDN w:val="0"/>
      <w:adjustRightInd w:val="0"/>
      <w:spacing w:after="0" w:line="240" w:lineRule="auto"/>
    </w:pPr>
    <w:rPr>
      <w:rFonts w:ascii="Maple" w:hAnsi="Maple" w:cs="Maple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13B90"/>
    <w:pPr>
      <w:spacing w:line="181" w:lineRule="atLeast"/>
    </w:pPr>
    <w:rPr>
      <w:rFonts w:ascii="Maple Medium" w:hAnsi="Maple Medium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A13B90"/>
    <w:pPr>
      <w:spacing w:line="181" w:lineRule="atLeast"/>
    </w:pPr>
    <w:rPr>
      <w:rFonts w:ascii="Maple Medium" w:hAnsi="Maple Medium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A13B90"/>
    <w:pPr>
      <w:spacing w:line="171" w:lineRule="atLeast"/>
    </w:pPr>
    <w:rPr>
      <w:rFonts w:ascii="Maple Medium" w:hAnsi="Maple Medium" w:cstheme="minorBidi"/>
      <w:color w:val="auto"/>
    </w:rPr>
  </w:style>
  <w:style w:type="character" w:customStyle="1" w:styleId="A19">
    <w:name w:val="A19"/>
    <w:uiPriority w:val="99"/>
    <w:rsid w:val="00A13B90"/>
    <w:rPr>
      <w:rFonts w:cs="Maple Medium"/>
      <w:color w:val="000000"/>
      <w:sz w:val="18"/>
      <w:szCs w:val="18"/>
      <w:u w:val="single"/>
    </w:rPr>
  </w:style>
  <w:style w:type="character" w:customStyle="1" w:styleId="A21">
    <w:name w:val="A21"/>
    <w:uiPriority w:val="99"/>
    <w:rsid w:val="00627CBE"/>
    <w:rPr>
      <w:rFonts w:ascii="Maple Medium" w:hAnsi="Maple Medium" w:cs="Maple Medium"/>
      <w:color w:val="000000"/>
      <w:sz w:val="17"/>
      <w:szCs w:val="17"/>
      <w:u w:val="single"/>
    </w:rPr>
  </w:style>
  <w:style w:type="paragraph" w:customStyle="1" w:styleId="Pa35">
    <w:name w:val="Pa35"/>
    <w:basedOn w:val="Default"/>
    <w:next w:val="Default"/>
    <w:uiPriority w:val="99"/>
    <w:rsid w:val="00627CBE"/>
    <w:pPr>
      <w:spacing w:line="17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FC2110"/>
    <w:rPr>
      <w:rFonts w:cs="Maple"/>
      <w:color w:val="000000"/>
      <w:sz w:val="17"/>
      <w:szCs w:val="17"/>
    </w:rPr>
  </w:style>
  <w:style w:type="paragraph" w:customStyle="1" w:styleId="Pa36">
    <w:name w:val="Pa36"/>
    <w:basedOn w:val="Default"/>
    <w:next w:val="Default"/>
    <w:uiPriority w:val="99"/>
    <w:rsid w:val="00FC2110"/>
    <w:pPr>
      <w:spacing w:line="181" w:lineRule="atLeast"/>
    </w:pPr>
    <w:rPr>
      <w:rFonts w:ascii="Maple Medium" w:hAnsi="Maple Mediu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C2110"/>
    <w:pPr>
      <w:spacing w:line="171" w:lineRule="atLeast"/>
    </w:pPr>
    <w:rPr>
      <w:rFonts w:ascii="Maple Medium" w:hAnsi="Maple Medium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36437"/>
    <w:pPr>
      <w:spacing w:line="171" w:lineRule="atLeast"/>
    </w:pPr>
    <w:rPr>
      <w:rFonts w:ascii="Maple Medium" w:hAnsi="Maple Medium" w:cstheme="minorBidi"/>
      <w:color w:val="auto"/>
    </w:rPr>
  </w:style>
  <w:style w:type="character" w:customStyle="1" w:styleId="apple-converted-space">
    <w:name w:val="apple-converted-space"/>
    <w:basedOn w:val="Policepardfaut"/>
    <w:rsid w:val="00431EA3"/>
  </w:style>
  <w:style w:type="character" w:customStyle="1" w:styleId="Titre1Car">
    <w:name w:val="Titre 1 Car"/>
    <w:basedOn w:val="Policepardfaut"/>
    <w:link w:val="Titre1"/>
    <w:uiPriority w:val="9"/>
    <w:rsid w:val="00431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867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7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1">
    <w:name w:val="Pa11"/>
    <w:basedOn w:val="Normal"/>
    <w:next w:val="Normal"/>
    <w:uiPriority w:val="99"/>
    <w:rsid w:val="005C62D0"/>
    <w:pPr>
      <w:autoSpaceDE w:val="0"/>
      <w:autoSpaceDN w:val="0"/>
      <w:adjustRightInd w:val="0"/>
      <w:spacing w:after="0" w:line="241" w:lineRule="atLeast"/>
    </w:pPr>
    <w:rPr>
      <w:rFonts w:ascii="Maple" w:eastAsia="Times New Roman" w:hAnsi="Maple" w:cs="Times New Roman"/>
      <w:sz w:val="24"/>
      <w:szCs w:val="24"/>
      <w:lang w:eastAsia="fr-FR"/>
    </w:rPr>
  </w:style>
  <w:style w:type="character" w:customStyle="1" w:styleId="A11">
    <w:name w:val="A11"/>
    <w:uiPriority w:val="99"/>
    <w:rsid w:val="005C62D0"/>
    <w:rPr>
      <w:rFonts w:cs="Maple"/>
      <w:color w:val="000000"/>
      <w:sz w:val="16"/>
      <w:szCs w:val="16"/>
    </w:rPr>
  </w:style>
  <w:style w:type="character" w:customStyle="1" w:styleId="A12">
    <w:name w:val="A12"/>
    <w:uiPriority w:val="99"/>
    <w:rsid w:val="005C62D0"/>
    <w:rPr>
      <w:rFonts w:cs="Maple"/>
      <w:color w:val="000000"/>
      <w:sz w:val="9"/>
      <w:szCs w:val="9"/>
    </w:rPr>
  </w:style>
  <w:style w:type="paragraph" w:customStyle="1" w:styleId="Pa0">
    <w:name w:val="Pa0"/>
    <w:basedOn w:val="Normal"/>
    <w:next w:val="Normal"/>
    <w:uiPriority w:val="99"/>
    <w:rsid w:val="005C62D0"/>
    <w:pPr>
      <w:autoSpaceDE w:val="0"/>
      <w:autoSpaceDN w:val="0"/>
      <w:adjustRightInd w:val="0"/>
      <w:spacing w:after="0" w:line="241" w:lineRule="atLeast"/>
    </w:pPr>
    <w:rPr>
      <w:rFonts w:ascii="Maple" w:eastAsia="Times New Roman" w:hAnsi="Maple" w:cs="Times New Roman"/>
      <w:sz w:val="24"/>
      <w:szCs w:val="24"/>
      <w:lang w:eastAsia="fr-FR"/>
    </w:rPr>
  </w:style>
  <w:style w:type="paragraph" w:customStyle="1" w:styleId="Pa8">
    <w:name w:val="Pa8"/>
    <w:basedOn w:val="Normal"/>
    <w:next w:val="Normal"/>
    <w:uiPriority w:val="99"/>
    <w:rsid w:val="005C62D0"/>
    <w:pPr>
      <w:autoSpaceDE w:val="0"/>
      <w:autoSpaceDN w:val="0"/>
      <w:adjustRightInd w:val="0"/>
      <w:spacing w:after="0" w:line="281" w:lineRule="atLeast"/>
    </w:pPr>
    <w:rPr>
      <w:rFonts w:ascii="Maple" w:eastAsia="Times New Roman" w:hAnsi="Maple" w:cs="Times New Roman"/>
      <w:sz w:val="24"/>
      <w:szCs w:val="24"/>
      <w:lang w:eastAsia="fr-FR"/>
    </w:rPr>
  </w:style>
  <w:style w:type="character" w:customStyle="1" w:styleId="A26">
    <w:name w:val="A26"/>
    <w:uiPriority w:val="99"/>
    <w:rsid w:val="005C62D0"/>
    <w:rPr>
      <w:rFonts w:cs="Maple"/>
      <w:color w:val="000000"/>
      <w:sz w:val="10"/>
      <w:szCs w:val="10"/>
    </w:rPr>
  </w:style>
  <w:style w:type="paragraph" w:customStyle="1" w:styleId="Pa22">
    <w:name w:val="Pa22"/>
    <w:basedOn w:val="Default"/>
    <w:next w:val="Default"/>
    <w:uiPriority w:val="99"/>
    <w:rsid w:val="008902C7"/>
    <w:pPr>
      <w:spacing w:line="171" w:lineRule="atLeast"/>
    </w:pPr>
    <w:rPr>
      <w:rFonts w:ascii="Maple Medium" w:hAnsi="Maple Medium" w:cstheme="minorBidi"/>
      <w:color w:val="auto"/>
    </w:rPr>
  </w:style>
  <w:style w:type="character" w:customStyle="1" w:styleId="Titre2Car">
    <w:name w:val="Titre 2 Car"/>
    <w:basedOn w:val="Policepardfaut"/>
    <w:link w:val="Titre2"/>
    <w:semiHidden/>
    <w:rsid w:val="00AF2AEC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AF2AEC"/>
    <w:rPr>
      <w:b/>
      <w:bCs/>
    </w:rPr>
  </w:style>
  <w:style w:type="table" w:styleId="Grilledutableau">
    <w:name w:val="Table Grid"/>
    <w:basedOn w:val="TableauNormal"/>
    <w:uiPriority w:val="59"/>
    <w:rsid w:val="00D21610"/>
    <w:pPr>
      <w:spacing w:after="0" w:line="240" w:lineRule="auto"/>
      <w:ind w:left="3538" w:hanging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0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c.cnam.fr/formules-d-enseignement/cours-a-distance/les-cours-a-distance-papier-242363.kjsp?RH=dis?RH=dis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zahid@groupeisca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E06B-CFAF-4C58-B9CC-27D24A99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nzahid</dc:creator>
  <cp:lastModifiedBy>nzahid</cp:lastModifiedBy>
  <cp:revision>71</cp:revision>
  <cp:lastPrinted>2020-06-25T13:10:00Z</cp:lastPrinted>
  <dcterms:created xsi:type="dcterms:W3CDTF">2014-07-14T14:07:00Z</dcterms:created>
  <dcterms:modified xsi:type="dcterms:W3CDTF">2020-06-25T13:14:00Z</dcterms:modified>
</cp:coreProperties>
</file>